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790B" w:rsidRPr="005B2F36" w:rsidRDefault="00832D00" w:rsidP="00F72437">
      <w:pPr>
        <w:spacing w:after="0"/>
        <w:jc w:val="both"/>
        <w:rPr>
          <w:rFonts w:ascii="Times New Roman" w:hAnsi="Times New Roman"/>
          <w:b/>
          <w:sz w:val="28"/>
          <w:szCs w:val="28"/>
          <w:lang w:val="en-US"/>
        </w:rPr>
      </w:pPr>
      <w:r>
        <w:rPr>
          <w:noProof/>
          <w:sz w:val="28"/>
          <w:szCs w:val="28"/>
          <w:lang w:eastAsia="tr-TR"/>
        </w:rPr>
        <mc:AlternateContent>
          <mc:Choice Requires="wps">
            <w:drawing>
              <wp:anchor distT="0" distB="0" distL="114300" distR="114300" simplePos="0" relativeHeight="251659264" behindDoc="0" locked="0" layoutInCell="1" allowOverlap="1">
                <wp:simplePos x="0" y="0"/>
                <wp:positionH relativeFrom="column">
                  <wp:posOffset>4885690</wp:posOffset>
                </wp:positionH>
                <wp:positionV relativeFrom="paragraph">
                  <wp:posOffset>-350520</wp:posOffset>
                </wp:positionV>
                <wp:extent cx="1372870" cy="1346200"/>
                <wp:effectExtent l="0" t="0" r="17780" b="25400"/>
                <wp:wrapNone/>
                <wp:docPr id="6"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2870" cy="1346200"/>
                        </a:xfrm>
                        <a:prstGeom prst="rect">
                          <a:avLst/>
                        </a:prstGeom>
                        <a:solidFill>
                          <a:srgbClr val="FFFFFF"/>
                        </a:solidFill>
                        <a:ln w="9525">
                          <a:solidFill>
                            <a:schemeClr val="bg1">
                              <a:lumMod val="100000"/>
                              <a:lumOff val="0"/>
                            </a:schemeClr>
                          </a:solidFill>
                          <a:miter lim="800000"/>
                          <a:headEnd/>
                          <a:tailEnd/>
                        </a:ln>
                      </wps:spPr>
                      <wps:txbx>
                        <w:txbxContent>
                          <w:p w:rsidR="007F3A04" w:rsidRDefault="007F3A04" w:rsidP="0011790B">
                            <w:r>
                              <w:rPr>
                                <w:noProof/>
                                <w:lang w:eastAsia="tr-TR"/>
                              </w:rPr>
                              <w:drawing>
                                <wp:inline distT="0" distB="0" distL="0" distR="0">
                                  <wp:extent cx="1054100" cy="104775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RUC LOGO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57875" cy="1051502"/>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left:0;text-align:left;margin-left:384.7pt;margin-top:-27.6pt;width:108.1pt;height:10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" strokecolor="white [3212]">
                <v:textbox>
                  <w:txbxContent>
                    <w:p w:rsidR="007F3A04" w:rsidRDefault="007F3A04" w:rsidP="0011790B">
                      <w:r>
                        <w:rPr>
                          <w:noProof/>
                          <w:lang w:eastAsia="tr-TR"/>
                        </w:rPr>
                        <w:drawing>
                          <wp:inline distT="0" distB="0" distL="0" distR="0">
                            <wp:extent cx="1054100" cy="104775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RUC LOGO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57875" cy="1051502"/>
                                    </a:xfrm>
                                    <a:prstGeom prst="rect">
                                      <a:avLst/>
                                    </a:prstGeom>
                                  </pic:spPr>
                                </pic:pic>
                              </a:graphicData>
                            </a:graphic>
                          </wp:inline>
                        </w:drawing>
                      </w:r>
                    </w:p>
                  </w:txbxContent>
                </v:textbox>
              </v:shape>
            </w:pict>
          </mc:Fallback>
        </mc:AlternateContent>
      </w:r>
      <w:r>
        <w:rPr>
          <w:rFonts w:ascii="Times New Roman" w:hAnsi="Times New Roman"/>
          <w:b/>
          <w:noProof/>
          <w:sz w:val="28"/>
          <w:szCs w:val="28"/>
          <w:lang w:eastAsia="tr-TR"/>
        </w:rPr>
        <mc:AlternateContent>
          <mc:Choice Requires="wps">
            <w:drawing>
              <wp:anchor distT="0" distB="0" distL="114300" distR="114300" simplePos="0" relativeHeight="251661312" behindDoc="0" locked="0" layoutInCell="1" allowOverlap="1">
                <wp:simplePos x="0" y="0"/>
                <wp:positionH relativeFrom="column">
                  <wp:align>center</wp:align>
                </wp:positionH>
                <wp:positionV relativeFrom="paragraph">
                  <wp:posOffset>0</wp:posOffset>
                </wp:positionV>
                <wp:extent cx="3122930" cy="704850"/>
                <wp:effectExtent l="0" t="0" r="1270" b="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2930" cy="704850"/>
                        </a:xfrm>
                        <a:prstGeom prst="rect">
                          <a:avLst/>
                        </a:prstGeom>
                        <a:solidFill>
                          <a:srgbClr val="FFFFFF"/>
                        </a:solidFill>
                        <a:ln w="9525">
                          <a:noFill/>
                          <a:miter lim="800000"/>
                          <a:headEnd/>
                          <a:tailEnd/>
                        </a:ln>
                      </wps:spPr>
                      <wps:txbx>
                        <w:txbxContent>
                          <w:p w:rsidR="007F3A04" w:rsidRPr="00EC01F7" w:rsidRDefault="007F3A04" w:rsidP="001E4FF2">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 xml:space="preserve">EURASIAN SILK ROAD UNIVERSITIES CONSORTIUM </w:t>
                            </w:r>
                          </w:p>
                          <w:p w:rsidR="007F3A04" w:rsidRPr="00EC01F7" w:rsidRDefault="007F3A04" w:rsidP="00EC01F7">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(ESRUC)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0;margin-top:0;width:245.9pt;height:55.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" stroked="f">
                <v:textbox style="mso-fit-shape-to-text:t">
                  <w:txbxContent>
                    <w:p w:rsidR="007F3A04" w:rsidRPr="00EC01F7" w:rsidRDefault="007F3A04" w:rsidP="001E4FF2">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 xml:space="preserve">EURASIAN SILK ROAD UNIVERSITIES CONSORTIUM </w:t>
                      </w:r>
                    </w:p>
                    <w:p w:rsidR="007F3A04" w:rsidRPr="00EC01F7" w:rsidRDefault="007F3A04" w:rsidP="00EC01F7">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(ESRUC)</w:t>
                      </w:r>
                    </w:p>
                  </w:txbxContent>
                </v:textbox>
              </v:shape>
            </w:pict>
          </mc:Fallback>
        </mc:AlternateContent>
      </w:r>
      <w:r w:rsidR="0011790B" w:rsidRPr="005B2F36">
        <w:rPr>
          <w:rFonts w:ascii="Times New Roman" w:hAnsi="Times New Roman"/>
          <w:b/>
          <w:noProof/>
          <w:sz w:val="28"/>
          <w:szCs w:val="28"/>
          <w:lang w:eastAsia="tr-TR"/>
        </w:rPr>
        <w:drawing>
          <wp:inline distT="0" distB="0" distL="0" distR="0">
            <wp:extent cx="762000" cy="747216"/>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auniAmblm----.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69060" cy="754139"/>
                    </a:xfrm>
                    <a:prstGeom prst="rect">
                      <a:avLst/>
                    </a:prstGeom>
                  </pic:spPr>
                </pic:pic>
              </a:graphicData>
            </a:graphic>
          </wp:inline>
        </w:drawing>
      </w:r>
    </w:p>
    <w:p w:rsidR="00EC01F7" w:rsidRPr="005B2F36" w:rsidRDefault="00EC01F7" w:rsidP="00F72437">
      <w:pPr>
        <w:spacing w:after="0"/>
        <w:jc w:val="both"/>
        <w:rPr>
          <w:rFonts w:ascii="Times New Roman" w:hAnsi="Times New Roman"/>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The University and High</w:t>
      </w:r>
      <w:r w:rsidR="009A5CD7" w:rsidRPr="005B2F36">
        <w:rPr>
          <w:b/>
          <w:sz w:val="28"/>
          <w:szCs w:val="28"/>
          <w:lang w:val="en-US"/>
        </w:rPr>
        <w:t>er Education System of Turkey</w:t>
      </w:r>
    </w:p>
    <w:p w:rsidR="0083428D" w:rsidRPr="005B2F36" w:rsidRDefault="0083428D" w:rsidP="00F72437">
      <w:pPr>
        <w:spacing w:after="0"/>
        <w:jc w:val="both"/>
        <w:rPr>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Chapter 1: Profile of the country</w:t>
      </w:r>
    </w:p>
    <w:p w:rsidR="0083428D" w:rsidRPr="005B2F36" w:rsidRDefault="0083428D" w:rsidP="00F72437">
      <w:pPr>
        <w:pStyle w:val="ListeParagraf"/>
        <w:numPr>
          <w:ilvl w:val="0"/>
          <w:numId w:val="1"/>
        </w:numPr>
        <w:spacing w:after="0"/>
        <w:jc w:val="both"/>
        <w:rPr>
          <w:b/>
          <w:color w:val="FF0000"/>
          <w:sz w:val="28"/>
          <w:szCs w:val="28"/>
          <w:lang w:val="en-US"/>
        </w:rPr>
      </w:pPr>
      <w:r w:rsidRPr="005B2F36">
        <w:rPr>
          <w:b/>
          <w:color w:val="FF0000"/>
          <w:sz w:val="28"/>
          <w:szCs w:val="28"/>
          <w:lang w:val="en-US"/>
        </w:rPr>
        <w:t>Brief Information about the country (location, population, area of land, official language, capital city,  form of governance,  currency, climate)</w:t>
      </w:r>
    </w:p>
    <w:p w:rsidR="009D777B" w:rsidRPr="005B2F36" w:rsidRDefault="009A5CD7"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Turkey</w:t>
      </w:r>
      <w:r w:rsidR="00DC47EF" w:rsidRPr="005B2F36">
        <w:rPr>
          <w:rFonts w:ascii="Calibri" w:eastAsia="Calibri" w:hAnsi="Calibri"/>
          <w:sz w:val="28"/>
          <w:szCs w:val="28"/>
          <w:lang w:val="en-US" w:eastAsia="en-US"/>
        </w:rPr>
        <w:t xml:space="preserve"> is situated on the </w:t>
      </w:r>
      <w:r w:rsidRPr="005B2F36">
        <w:rPr>
          <w:rFonts w:ascii="Calibri" w:eastAsia="Calibri" w:hAnsi="Calibri"/>
          <w:sz w:val="28"/>
          <w:szCs w:val="28"/>
          <w:lang w:val="en-US" w:eastAsia="en-US"/>
        </w:rPr>
        <w:t>South East</w:t>
      </w:r>
      <w:r w:rsidR="00DC47EF" w:rsidRPr="005B2F36">
        <w:rPr>
          <w:rFonts w:ascii="Calibri" w:eastAsia="Calibri" w:hAnsi="Calibri"/>
          <w:sz w:val="28"/>
          <w:szCs w:val="28"/>
          <w:lang w:val="en-US" w:eastAsia="en-US"/>
        </w:rPr>
        <w:t xml:space="preserve"> bo</w:t>
      </w:r>
      <w:r w:rsidRPr="005B2F36">
        <w:rPr>
          <w:rFonts w:ascii="Calibri" w:eastAsia="Calibri" w:hAnsi="Calibri"/>
          <w:sz w:val="28"/>
          <w:szCs w:val="28"/>
          <w:lang w:val="en-US" w:eastAsia="en-US"/>
        </w:rPr>
        <w:t>rder of Europe; along with its Middle Eastern Borders</w:t>
      </w:r>
      <w:r w:rsidR="00DC47EF" w:rsidRPr="005B2F36">
        <w:rPr>
          <w:rFonts w:ascii="Calibri" w:eastAsia="Calibri" w:hAnsi="Calibri"/>
          <w:sz w:val="28"/>
          <w:szCs w:val="28"/>
          <w:lang w:val="en-US" w:eastAsia="en-US"/>
        </w:rPr>
        <w:t xml:space="preserve">, </w:t>
      </w:r>
      <w:r w:rsidR="00680360" w:rsidRPr="005B2F36">
        <w:rPr>
          <w:rFonts w:ascii="Calibri" w:eastAsia="Calibri" w:hAnsi="Calibri"/>
          <w:sz w:val="28"/>
          <w:szCs w:val="28"/>
          <w:lang w:val="en-US" w:eastAsia="en-US"/>
        </w:rPr>
        <w:t xml:space="preserve">it </w:t>
      </w:r>
      <w:r w:rsidR="00DC47EF" w:rsidRPr="005B2F36">
        <w:rPr>
          <w:rFonts w:ascii="Calibri" w:eastAsia="Calibri" w:hAnsi="Calibri"/>
          <w:sz w:val="28"/>
          <w:szCs w:val="28"/>
          <w:lang w:val="en-US" w:eastAsia="en-US"/>
        </w:rPr>
        <w:t xml:space="preserve">stretches out </w:t>
      </w:r>
      <w:r w:rsidR="00920598" w:rsidRPr="005B2F36">
        <w:rPr>
          <w:rFonts w:ascii="Calibri" w:eastAsia="Calibri" w:hAnsi="Calibri"/>
          <w:sz w:val="28"/>
          <w:szCs w:val="28"/>
          <w:lang w:val="en-US" w:eastAsia="en-US"/>
        </w:rPr>
        <w:t xml:space="preserve">the territories of </w:t>
      </w:r>
      <w:r w:rsidRPr="005B2F36">
        <w:rPr>
          <w:rFonts w:ascii="Calibri" w:eastAsia="Calibri" w:hAnsi="Calibri"/>
          <w:sz w:val="28"/>
          <w:szCs w:val="28"/>
          <w:lang w:val="en-US" w:eastAsia="en-US"/>
        </w:rPr>
        <w:t>Southern Caucasia</w:t>
      </w:r>
      <w:r w:rsidR="00DC47EF" w:rsidRPr="005B2F36">
        <w:rPr>
          <w:rFonts w:ascii="Calibri" w:eastAsia="Calibri" w:hAnsi="Calibri"/>
          <w:sz w:val="28"/>
          <w:szCs w:val="28"/>
          <w:lang w:val="en-US" w:eastAsia="en-US"/>
        </w:rPr>
        <w:t xml:space="preserve">, </w:t>
      </w:r>
      <w:r w:rsidRPr="005B2F36">
        <w:rPr>
          <w:rFonts w:ascii="Calibri" w:eastAsia="Calibri" w:hAnsi="Calibri"/>
          <w:sz w:val="28"/>
          <w:szCs w:val="28"/>
          <w:lang w:val="en-US" w:eastAsia="en-US"/>
        </w:rPr>
        <w:t>Iran, Iraq and Syria</w:t>
      </w:r>
      <w:r w:rsidR="00B20877" w:rsidRPr="005B2F36">
        <w:rPr>
          <w:rFonts w:ascii="Calibri" w:eastAsia="Calibri" w:hAnsi="Calibri"/>
          <w:sz w:val="28"/>
          <w:szCs w:val="28"/>
          <w:lang w:val="en-US" w:eastAsia="en-US"/>
        </w:rPr>
        <w:t>, and</w:t>
      </w:r>
      <w:r w:rsidRPr="005B2F36">
        <w:rPr>
          <w:rFonts w:ascii="Calibri" w:eastAsia="Calibri" w:hAnsi="Calibri"/>
          <w:sz w:val="28"/>
          <w:szCs w:val="28"/>
          <w:lang w:val="en-US" w:eastAsia="en-US"/>
        </w:rPr>
        <w:t xml:space="preserve"> it faces the </w:t>
      </w:r>
      <w:r w:rsidR="002A7F80" w:rsidRPr="005B2F36">
        <w:rPr>
          <w:rFonts w:ascii="Calibri" w:eastAsia="Calibri" w:hAnsi="Calibri"/>
          <w:sz w:val="28"/>
          <w:szCs w:val="28"/>
          <w:lang w:val="en-US" w:eastAsia="en-US"/>
        </w:rPr>
        <w:t>Balkan co</w:t>
      </w:r>
      <w:r w:rsidR="00B20877" w:rsidRPr="005B2F36">
        <w:rPr>
          <w:rFonts w:ascii="Calibri" w:eastAsia="Calibri" w:hAnsi="Calibri"/>
          <w:sz w:val="28"/>
          <w:szCs w:val="28"/>
          <w:lang w:val="en-US" w:eastAsia="en-US"/>
        </w:rPr>
        <w:t>a</w:t>
      </w:r>
      <w:r w:rsidR="002A7F80" w:rsidRPr="005B2F36">
        <w:rPr>
          <w:rFonts w:ascii="Calibri" w:eastAsia="Calibri" w:hAnsi="Calibri"/>
          <w:sz w:val="28"/>
          <w:szCs w:val="28"/>
          <w:lang w:val="en-US" w:eastAsia="en-US"/>
        </w:rPr>
        <w:t>sts</w:t>
      </w:r>
      <w:r w:rsidR="00B20877" w:rsidRPr="005B2F36">
        <w:rPr>
          <w:rFonts w:ascii="Calibri" w:eastAsia="Calibri" w:hAnsi="Calibri"/>
          <w:sz w:val="28"/>
          <w:szCs w:val="28"/>
          <w:lang w:val="en-US" w:eastAsia="en-US"/>
        </w:rPr>
        <w:t xml:space="preserve"> to the West</w:t>
      </w:r>
      <w:r w:rsidR="00B16C1F" w:rsidRPr="005B2F36">
        <w:rPr>
          <w:rFonts w:ascii="Calibri" w:eastAsia="Calibri" w:hAnsi="Calibri"/>
          <w:sz w:val="28"/>
          <w:szCs w:val="28"/>
          <w:lang w:val="en-US" w:eastAsia="en-US"/>
        </w:rPr>
        <w:t>. The name comes from the "Turk</w:t>
      </w:r>
      <w:r w:rsidR="00DC47EF" w:rsidRPr="005B2F36">
        <w:rPr>
          <w:rFonts w:ascii="Calibri" w:eastAsia="Calibri" w:hAnsi="Calibri"/>
          <w:sz w:val="28"/>
          <w:szCs w:val="28"/>
          <w:lang w:val="en-US" w:eastAsia="en-US"/>
        </w:rPr>
        <w:t>"</w:t>
      </w:r>
      <w:r w:rsidR="0007278D" w:rsidRPr="005B2F36">
        <w:rPr>
          <w:rFonts w:ascii="Calibri" w:eastAsia="Calibri" w:hAnsi="Calibri"/>
          <w:sz w:val="28"/>
          <w:szCs w:val="28"/>
          <w:lang w:val="en-US" w:eastAsia="en-US"/>
        </w:rPr>
        <w:t>, the</w:t>
      </w:r>
      <w:r w:rsidR="00DC47EF" w:rsidRPr="005B2F36">
        <w:rPr>
          <w:rFonts w:ascii="Calibri" w:eastAsia="Calibri" w:hAnsi="Calibri"/>
          <w:sz w:val="28"/>
          <w:szCs w:val="28"/>
          <w:lang w:val="en-US" w:eastAsia="en-US"/>
        </w:rPr>
        <w:t xml:space="preserve"> population living in </w:t>
      </w:r>
      <w:r w:rsidR="00575702" w:rsidRPr="005B2F36">
        <w:rPr>
          <w:rFonts w:ascii="Calibri" w:eastAsia="Calibri" w:hAnsi="Calibri"/>
          <w:sz w:val="28"/>
          <w:szCs w:val="28"/>
          <w:lang w:val="en-US" w:eastAsia="en-US"/>
        </w:rPr>
        <w:t xml:space="preserve">the </w:t>
      </w:r>
      <w:r w:rsidR="00B16C1F" w:rsidRPr="005B2F36">
        <w:rPr>
          <w:rFonts w:ascii="Calibri" w:eastAsia="Calibri" w:hAnsi="Calibri"/>
          <w:sz w:val="28"/>
          <w:szCs w:val="28"/>
          <w:lang w:val="en-US" w:eastAsia="en-US"/>
        </w:rPr>
        <w:t>huge area ranging from Central Asia to Anatolia and Thrace</w:t>
      </w:r>
      <w:r w:rsidR="00DC47EF" w:rsidRPr="005B2F36">
        <w:rPr>
          <w:rFonts w:ascii="Calibri" w:eastAsia="Calibri" w:hAnsi="Calibri"/>
          <w:sz w:val="28"/>
          <w:szCs w:val="28"/>
          <w:lang w:val="en-US" w:eastAsia="en-US"/>
        </w:rPr>
        <w:t xml:space="preserve">. </w:t>
      </w:r>
      <w:r w:rsidR="0007278D" w:rsidRPr="005B2F36">
        <w:rPr>
          <w:rFonts w:ascii="Calibri" w:eastAsia="Calibri" w:hAnsi="Calibri"/>
          <w:sz w:val="28"/>
          <w:szCs w:val="28"/>
          <w:lang w:val="en-US" w:eastAsia="en-US"/>
        </w:rPr>
        <w:t>Turkey</w:t>
      </w:r>
      <w:r w:rsidR="00DC47EF" w:rsidRPr="005B2F36">
        <w:rPr>
          <w:rFonts w:ascii="Calibri" w:eastAsia="Calibri" w:hAnsi="Calibri"/>
          <w:sz w:val="28"/>
          <w:szCs w:val="28"/>
          <w:lang w:val="en-US" w:eastAsia="en-US"/>
        </w:rPr>
        <w:t xml:space="preserve"> covers an area of </w:t>
      </w:r>
      <w:r w:rsidR="00A776DA" w:rsidRPr="005B2F36">
        <w:rPr>
          <w:rFonts w:ascii="Calibri" w:eastAsia="Calibri" w:hAnsi="Calibri"/>
          <w:sz w:val="28"/>
          <w:szCs w:val="28"/>
          <w:lang w:val="en-US" w:eastAsia="en-US"/>
        </w:rPr>
        <w:t>780</w:t>
      </w:r>
      <w:r w:rsidR="0007278D" w:rsidRPr="005B2F36">
        <w:rPr>
          <w:rFonts w:ascii="Calibri" w:eastAsia="Calibri" w:hAnsi="Calibri"/>
          <w:sz w:val="28"/>
          <w:szCs w:val="28"/>
          <w:lang w:val="en-US" w:eastAsia="en-US"/>
        </w:rPr>
        <w:t>.000</w:t>
      </w:r>
      <w:r w:rsidR="00A776DA" w:rsidRPr="005B2F36">
        <w:rPr>
          <w:rFonts w:ascii="Calibri" w:eastAsia="Calibri" w:hAnsi="Calibri"/>
          <w:sz w:val="28"/>
          <w:szCs w:val="28"/>
          <w:lang w:val="en-US" w:eastAsia="en-US"/>
        </w:rPr>
        <w:t xml:space="preserve"> </w:t>
      </w:r>
      <w:r w:rsidR="000675B5" w:rsidRPr="005B2F36">
        <w:rPr>
          <w:rFonts w:ascii="Calibri" w:eastAsia="Calibri" w:hAnsi="Calibri"/>
          <w:sz w:val="28"/>
          <w:szCs w:val="28"/>
          <w:lang w:val="en-US" w:eastAsia="en-US"/>
        </w:rPr>
        <w:t xml:space="preserve">square </w:t>
      </w:r>
      <w:r w:rsidR="0007278D" w:rsidRPr="005B2F36">
        <w:rPr>
          <w:rFonts w:ascii="Calibri" w:eastAsia="Calibri" w:hAnsi="Calibri"/>
          <w:sz w:val="28"/>
          <w:szCs w:val="28"/>
          <w:lang w:val="en-US" w:eastAsia="en-US"/>
        </w:rPr>
        <w:t>kilometers, nearly 70%</w:t>
      </w:r>
      <w:r w:rsidR="00DC47EF" w:rsidRPr="005B2F36">
        <w:rPr>
          <w:rFonts w:ascii="Calibri" w:eastAsia="Calibri" w:hAnsi="Calibri"/>
          <w:sz w:val="28"/>
          <w:szCs w:val="28"/>
          <w:lang w:val="en-US" w:eastAsia="en-US"/>
        </w:rPr>
        <w:t xml:space="preserve"> of which are hills and mountains. </w:t>
      </w:r>
      <w:r w:rsidR="00F43E80" w:rsidRPr="005B2F36">
        <w:rPr>
          <w:rFonts w:ascii="Calibri" w:eastAsia="Calibri" w:hAnsi="Calibri"/>
          <w:sz w:val="28"/>
          <w:szCs w:val="28"/>
          <w:lang w:val="en-US" w:eastAsia="en-US"/>
        </w:rPr>
        <w:t xml:space="preserve"> On the map</w:t>
      </w:r>
      <w:r w:rsidR="00680360" w:rsidRPr="005B2F36">
        <w:rPr>
          <w:rFonts w:ascii="Calibri" w:eastAsia="Calibri" w:hAnsi="Calibri"/>
          <w:sz w:val="28"/>
          <w:szCs w:val="28"/>
          <w:lang w:val="en-US" w:eastAsia="en-US"/>
        </w:rPr>
        <w:t>,</w:t>
      </w:r>
      <w:r w:rsidR="0007278D" w:rsidRPr="005B2F36">
        <w:rPr>
          <w:rFonts w:ascii="Calibri" w:eastAsia="Calibri" w:hAnsi="Calibri"/>
          <w:sz w:val="28"/>
          <w:szCs w:val="28"/>
          <w:lang w:val="en-US" w:eastAsia="en-US"/>
        </w:rPr>
        <w:t xml:space="preserve"> Turkey</w:t>
      </w:r>
      <w:r w:rsidR="00F43E80" w:rsidRPr="005B2F36">
        <w:rPr>
          <w:rFonts w:ascii="Calibri" w:eastAsia="Calibri" w:hAnsi="Calibri"/>
          <w:sz w:val="28"/>
          <w:szCs w:val="28"/>
          <w:lang w:val="en-US" w:eastAsia="en-US"/>
        </w:rPr>
        <w:t xml:space="preserve"> looks like a </w:t>
      </w:r>
      <w:r w:rsidR="00272009" w:rsidRPr="005B2F36">
        <w:rPr>
          <w:rFonts w:ascii="Calibri" w:eastAsia="Calibri" w:hAnsi="Calibri"/>
          <w:sz w:val="28"/>
          <w:szCs w:val="28"/>
          <w:lang w:val="en-US" w:eastAsia="en-US"/>
        </w:rPr>
        <w:t xml:space="preserve">rectangle </w:t>
      </w:r>
      <w:r w:rsidR="00F33805" w:rsidRPr="005B2F36">
        <w:rPr>
          <w:rFonts w:ascii="Calibri" w:eastAsia="Calibri" w:hAnsi="Calibri"/>
          <w:sz w:val="28"/>
          <w:szCs w:val="28"/>
          <w:lang w:val="en-US" w:eastAsia="en-US"/>
        </w:rPr>
        <w:t xml:space="preserve">peninsula </w:t>
      </w:r>
      <w:r w:rsidR="00272009" w:rsidRPr="005B2F36">
        <w:rPr>
          <w:rFonts w:ascii="Calibri" w:eastAsia="Calibri" w:hAnsi="Calibri"/>
          <w:sz w:val="28"/>
          <w:szCs w:val="28"/>
          <w:lang w:val="en-US" w:eastAsia="en-US"/>
        </w:rPr>
        <w:t>bridging</w:t>
      </w:r>
      <w:r w:rsidR="00F43E80" w:rsidRPr="005B2F36">
        <w:rPr>
          <w:rFonts w:ascii="Calibri" w:eastAsia="Calibri" w:hAnsi="Calibri"/>
          <w:sz w:val="28"/>
          <w:szCs w:val="28"/>
          <w:lang w:val="en-US" w:eastAsia="en-US"/>
        </w:rPr>
        <w:t xml:space="preserve"> </w:t>
      </w:r>
      <w:r w:rsidR="00272009" w:rsidRPr="005B2F36">
        <w:rPr>
          <w:rFonts w:ascii="Calibri" w:eastAsia="Calibri" w:hAnsi="Calibri"/>
          <w:sz w:val="28"/>
          <w:szCs w:val="28"/>
          <w:lang w:val="en-US" w:eastAsia="en-US"/>
        </w:rPr>
        <w:t xml:space="preserve">Europe </w:t>
      </w:r>
      <w:r w:rsidR="00F43E80" w:rsidRPr="005B2F36">
        <w:rPr>
          <w:rFonts w:ascii="Calibri" w:eastAsia="Calibri" w:hAnsi="Calibri"/>
          <w:sz w:val="28"/>
          <w:szCs w:val="28"/>
          <w:lang w:val="en-US" w:eastAsia="en-US"/>
        </w:rPr>
        <w:t xml:space="preserve">to </w:t>
      </w:r>
      <w:r w:rsidR="00272009" w:rsidRPr="005B2F36">
        <w:rPr>
          <w:rFonts w:ascii="Calibri" w:eastAsia="Calibri" w:hAnsi="Calibri"/>
          <w:sz w:val="28"/>
          <w:szCs w:val="28"/>
          <w:lang w:val="en-US" w:eastAsia="en-US"/>
        </w:rPr>
        <w:t xml:space="preserve">Asia surrounded with </w:t>
      </w:r>
      <w:r w:rsidR="00F43E80" w:rsidRPr="005B2F36">
        <w:rPr>
          <w:rFonts w:ascii="Calibri" w:eastAsia="Calibri" w:hAnsi="Calibri"/>
          <w:sz w:val="28"/>
          <w:szCs w:val="28"/>
          <w:lang w:val="en-US" w:eastAsia="en-US"/>
        </w:rPr>
        <w:t>the Mediterranean</w:t>
      </w:r>
      <w:r w:rsidR="00272009" w:rsidRPr="005B2F36">
        <w:rPr>
          <w:rFonts w:ascii="Calibri" w:eastAsia="Calibri" w:hAnsi="Calibri"/>
          <w:sz w:val="28"/>
          <w:szCs w:val="28"/>
          <w:lang w:val="en-US" w:eastAsia="en-US"/>
        </w:rPr>
        <w:t xml:space="preserve">, Aegean, Marmara and Black </w:t>
      </w:r>
      <w:r w:rsidR="003856C6" w:rsidRPr="005B2F36">
        <w:rPr>
          <w:rFonts w:ascii="Calibri" w:eastAsia="Calibri" w:hAnsi="Calibri"/>
          <w:sz w:val="28"/>
          <w:szCs w:val="28"/>
          <w:lang w:val="en-US" w:eastAsia="en-US"/>
        </w:rPr>
        <w:t>S</w:t>
      </w:r>
      <w:r w:rsidR="00F43E80" w:rsidRPr="005B2F36">
        <w:rPr>
          <w:rFonts w:ascii="Calibri" w:eastAsia="Calibri" w:hAnsi="Calibri"/>
          <w:sz w:val="28"/>
          <w:szCs w:val="28"/>
          <w:lang w:val="en-US" w:eastAsia="en-US"/>
        </w:rPr>
        <w:t>ea</w:t>
      </w:r>
      <w:r w:rsidR="00272009" w:rsidRPr="005B2F36">
        <w:rPr>
          <w:rFonts w:ascii="Calibri" w:eastAsia="Calibri" w:hAnsi="Calibri"/>
          <w:sz w:val="28"/>
          <w:szCs w:val="28"/>
          <w:lang w:val="en-US" w:eastAsia="en-US"/>
        </w:rPr>
        <w:t>s</w:t>
      </w:r>
      <w:r w:rsidR="00F43E80" w:rsidRPr="005B2F36">
        <w:rPr>
          <w:rFonts w:ascii="Calibri" w:eastAsia="Calibri" w:hAnsi="Calibri"/>
          <w:sz w:val="28"/>
          <w:szCs w:val="28"/>
          <w:lang w:val="en-US" w:eastAsia="en-US"/>
        </w:rPr>
        <w:t xml:space="preserve"> and this accounts for the </w:t>
      </w:r>
      <w:r w:rsidR="00575702" w:rsidRPr="005B2F36">
        <w:rPr>
          <w:rFonts w:ascii="Calibri" w:eastAsia="Calibri" w:hAnsi="Calibri"/>
          <w:sz w:val="28"/>
          <w:szCs w:val="28"/>
          <w:lang w:val="en-US" w:eastAsia="en-US"/>
        </w:rPr>
        <w:t>different</w:t>
      </w:r>
      <w:r w:rsidR="00F43E80" w:rsidRPr="005B2F36">
        <w:rPr>
          <w:rFonts w:ascii="Calibri" w:eastAsia="Calibri" w:hAnsi="Calibri"/>
          <w:sz w:val="28"/>
          <w:szCs w:val="28"/>
          <w:lang w:val="en-US" w:eastAsia="en-US"/>
        </w:rPr>
        <w:t xml:space="preserve"> climate </w:t>
      </w:r>
      <w:r w:rsidR="00F33805" w:rsidRPr="005B2F36">
        <w:rPr>
          <w:rFonts w:ascii="Calibri" w:eastAsia="Calibri" w:hAnsi="Calibri"/>
          <w:sz w:val="28"/>
          <w:szCs w:val="28"/>
          <w:lang w:val="en-US" w:eastAsia="en-US"/>
        </w:rPr>
        <w:t xml:space="preserve">from West to East </w:t>
      </w:r>
      <w:r w:rsidR="00F43E80" w:rsidRPr="005B2F36">
        <w:rPr>
          <w:rFonts w:ascii="Calibri" w:eastAsia="Calibri" w:hAnsi="Calibri"/>
          <w:sz w:val="28"/>
          <w:szCs w:val="28"/>
          <w:lang w:val="en-US" w:eastAsia="en-US"/>
        </w:rPr>
        <w:t xml:space="preserve">according to </w:t>
      </w:r>
      <w:r w:rsidR="000675B5" w:rsidRPr="005B2F36">
        <w:rPr>
          <w:rFonts w:ascii="Calibri" w:eastAsia="Calibri" w:hAnsi="Calibri"/>
          <w:sz w:val="28"/>
          <w:szCs w:val="28"/>
          <w:lang w:val="en-US" w:eastAsia="en-US"/>
        </w:rPr>
        <w:t xml:space="preserve">altitude. The </w:t>
      </w:r>
      <w:r w:rsidR="00F33805" w:rsidRPr="005B2F36">
        <w:rPr>
          <w:rFonts w:ascii="Calibri" w:eastAsia="Calibri" w:hAnsi="Calibri"/>
          <w:sz w:val="28"/>
          <w:szCs w:val="28"/>
          <w:lang w:val="en-US" w:eastAsia="en-US"/>
        </w:rPr>
        <w:t>Eastern</w:t>
      </w:r>
      <w:r w:rsidR="00F43E80" w:rsidRPr="005B2F36">
        <w:rPr>
          <w:rFonts w:ascii="Calibri" w:eastAsia="Calibri" w:hAnsi="Calibri"/>
          <w:sz w:val="28"/>
          <w:szCs w:val="28"/>
          <w:lang w:val="en-US" w:eastAsia="en-US"/>
        </w:rPr>
        <w:t xml:space="preserve"> part of </w:t>
      </w:r>
      <w:r w:rsidR="00F33805" w:rsidRPr="005B2F36">
        <w:rPr>
          <w:rFonts w:ascii="Calibri" w:eastAsia="Calibri" w:hAnsi="Calibri"/>
          <w:sz w:val="28"/>
          <w:szCs w:val="28"/>
          <w:lang w:val="en-US" w:eastAsia="en-US"/>
        </w:rPr>
        <w:t>Turkey</w:t>
      </w:r>
      <w:r w:rsidR="00F43E80" w:rsidRPr="005B2F36">
        <w:rPr>
          <w:rFonts w:ascii="Calibri" w:eastAsia="Calibri" w:hAnsi="Calibri"/>
          <w:sz w:val="28"/>
          <w:szCs w:val="28"/>
          <w:lang w:val="en-US" w:eastAsia="en-US"/>
        </w:rPr>
        <w:t xml:space="preserve"> has hot summers and cold winter</w:t>
      </w:r>
      <w:r w:rsidR="00F33805" w:rsidRPr="005B2F36">
        <w:rPr>
          <w:rFonts w:ascii="Calibri" w:eastAsia="Calibri" w:hAnsi="Calibri"/>
          <w:sz w:val="28"/>
          <w:szCs w:val="28"/>
          <w:lang w:val="en-US" w:eastAsia="en-US"/>
        </w:rPr>
        <w:t>s</w:t>
      </w:r>
      <w:r w:rsidR="000675B5" w:rsidRPr="005B2F36">
        <w:rPr>
          <w:rFonts w:ascii="Calibri" w:eastAsia="Calibri" w:hAnsi="Calibri"/>
          <w:sz w:val="28"/>
          <w:szCs w:val="28"/>
          <w:lang w:val="en-US" w:eastAsia="en-US"/>
        </w:rPr>
        <w:t>. The</w:t>
      </w:r>
      <w:r w:rsidR="00F43E80" w:rsidRPr="005B2F36">
        <w:rPr>
          <w:rFonts w:ascii="Calibri" w:eastAsia="Calibri" w:hAnsi="Calibri"/>
          <w:sz w:val="28"/>
          <w:szCs w:val="28"/>
          <w:lang w:val="en-US" w:eastAsia="en-US"/>
        </w:rPr>
        <w:t xml:space="preserve"> South</w:t>
      </w:r>
      <w:r w:rsidR="00F33805" w:rsidRPr="005B2F36">
        <w:rPr>
          <w:rFonts w:ascii="Calibri" w:eastAsia="Calibri" w:hAnsi="Calibri"/>
          <w:sz w:val="28"/>
          <w:szCs w:val="28"/>
          <w:lang w:val="en-US" w:eastAsia="en-US"/>
        </w:rPr>
        <w:t xml:space="preserve">, West and </w:t>
      </w:r>
      <w:r w:rsidR="002A7F80" w:rsidRPr="005B2F36">
        <w:rPr>
          <w:rFonts w:ascii="Calibri" w:eastAsia="Calibri" w:hAnsi="Calibri"/>
          <w:sz w:val="28"/>
          <w:szCs w:val="28"/>
          <w:lang w:val="en-US" w:eastAsia="en-US"/>
        </w:rPr>
        <w:t>North</w:t>
      </w:r>
      <w:r w:rsidR="00B20877" w:rsidRPr="005B2F36">
        <w:rPr>
          <w:rFonts w:ascii="Calibri" w:eastAsia="Calibri" w:hAnsi="Calibri"/>
          <w:sz w:val="28"/>
          <w:szCs w:val="28"/>
          <w:lang w:val="en-US" w:eastAsia="en-US"/>
        </w:rPr>
        <w:t xml:space="preserve"> enjoy</w:t>
      </w:r>
      <w:r w:rsidR="00F43E80" w:rsidRPr="005B2F36">
        <w:rPr>
          <w:rFonts w:ascii="Calibri" w:eastAsia="Calibri" w:hAnsi="Calibri"/>
          <w:sz w:val="28"/>
          <w:szCs w:val="28"/>
          <w:lang w:val="en-US" w:eastAsia="en-US"/>
        </w:rPr>
        <w:t xml:space="preserve"> mild winter</w:t>
      </w:r>
      <w:r w:rsidR="00F33805" w:rsidRPr="005B2F36">
        <w:rPr>
          <w:rFonts w:ascii="Calibri" w:eastAsia="Calibri" w:hAnsi="Calibri"/>
          <w:sz w:val="28"/>
          <w:szCs w:val="28"/>
          <w:lang w:val="en-US" w:eastAsia="en-US"/>
        </w:rPr>
        <w:t>s and long, humid</w:t>
      </w:r>
      <w:r w:rsidR="00F43E80" w:rsidRPr="005B2F36">
        <w:rPr>
          <w:rFonts w:ascii="Calibri" w:eastAsia="Calibri" w:hAnsi="Calibri"/>
          <w:sz w:val="28"/>
          <w:szCs w:val="28"/>
          <w:lang w:val="en-US" w:eastAsia="en-US"/>
        </w:rPr>
        <w:t xml:space="preserve">, hot </w:t>
      </w:r>
      <w:r w:rsidR="00B20877" w:rsidRPr="005B2F36">
        <w:rPr>
          <w:rFonts w:ascii="Calibri" w:eastAsia="Calibri" w:hAnsi="Calibri"/>
          <w:sz w:val="28"/>
          <w:szCs w:val="28"/>
          <w:lang w:val="en-US" w:eastAsia="en-US"/>
        </w:rPr>
        <w:t>s</w:t>
      </w:r>
      <w:r w:rsidR="000675B5" w:rsidRPr="005B2F36">
        <w:rPr>
          <w:rFonts w:ascii="Calibri" w:eastAsia="Calibri" w:hAnsi="Calibri"/>
          <w:sz w:val="28"/>
          <w:szCs w:val="28"/>
          <w:lang w:val="en-US" w:eastAsia="en-US"/>
        </w:rPr>
        <w:t>ummers. The</w:t>
      </w:r>
      <w:r w:rsidR="003B56C3" w:rsidRPr="005B2F36">
        <w:rPr>
          <w:rFonts w:ascii="Calibri" w:eastAsia="Calibri" w:hAnsi="Calibri"/>
          <w:sz w:val="28"/>
          <w:szCs w:val="28"/>
          <w:lang w:val="en-US" w:eastAsia="en-US"/>
        </w:rPr>
        <w:t xml:space="preserve"> country is divided into </w:t>
      </w:r>
      <w:r w:rsidR="00F33805" w:rsidRPr="005B2F36">
        <w:rPr>
          <w:rFonts w:ascii="Calibri" w:eastAsia="Calibri" w:hAnsi="Calibri"/>
          <w:sz w:val="28"/>
          <w:szCs w:val="28"/>
          <w:lang w:val="en-US" w:eastAsia="en-US"/>
        </w:rPr>
        <w:t xml:space="preserve">seven </w:t>
      </w:r>
      <w:r w:rsidR="000675B5" w:rsidRPr="005B2F36">
        <w:rPr>
          <w:rFonts w:ascii="Calibri" w:eastAsia="Calibri" w:hAnsi="Calibri"/>
          <w:sz w:val="28"/>
          <w:szCs w:val="28"/>
          <w:lang w:val="en-US" w:eastAsia="en-US"/>
        </w:rPr>
        <w:t>regions. The</w:t>
      </w:r>
      <w:r w:rsidR="00575702" w:rsidRPr="005B2F36">
        <w:rPr>
          <w:rFonts w:ascii="Calibri" w:eastAsia="Calibri" w:hAnsi="Calibri"/>
          <w:sz w:val="28"/>
          <w:szCs w:val="28"/>
          <w:lang w:val="en-US" w:eastAsia="en-US"/>
        </w:rPr>
        <w:t xml:space="preserve"> c</w:t>
      </w:r>
      <w:r w:rsidR="00DC47EF" w:rsidRPr="005B2F36">
        <w:rPr>
          <w:rFonts w:ascii="Calibri" w:eastAsia="Calibri" w:hAnsi="Calibri"/>
          <w:sz w:val="28"/>
          <w:szCs w:val="28"/>
          <w:lang w:val="en-US" w:eastAsia="en-US"/>
        </w:rPr>
        <w:t xml:space="preserve">apital city is </w:t>
      </w:r>
      <w:r w:rsidR="00F33805" w:rsidRPr="005B2F36">
        <w:rPr>
          <w:rFonts w:ascii="Calibri" w:eastAsia="Calibri" w:hAnsi="Calibri"/>
          <w:sz w:val="28"/>
          <w:szCs w:val="28"/>
          <w:lang w:val="en-US" w:eastAsia="en-US"/>
        </w:rPr>
        <w:t>Ankara</w:t>
      </w:r>
      <w:r w:rsidR="00DC47EF" w:rsidRPr="005B2F36">
        <w:rPr>
          <w:rFonts w:ascii="Calibri" w:eastAsia="Calibri" w:hAnsi="Calibri"/>
          <w:sz w:val="28"/>
          <w:szCs w:val="28"/>
          <w:lang w:val="en-US" w:eastAsia="en-US"/>
        </w:rPr>
        <w:t xml:space="preserve"> and major cities are </w:t>
      </w:r>
      <w:r w:rsidR="00F33805" w:rsidRPr="005B2F36">
        <w:rPr>
          <w:rFonts w:ascii="Calibri" w:eastAsia="Calibri" w:hAnsi="Calibri"/>
          <w:sz w:val="28"/>
          <w:szCs w:val="28"/>
          <w:lang w:val="en-US" w:eastAsia="en-US"/>
        </w:rPr>
        <w:t>Istanbul, Bursa, Izmir, Antalya, Adana, Konya, Diyarbakir</w:t>
      </w:r>
      <w:r w:rsidR="000675B5" w:rsidRPr="005B2F36">
        <w:rPr>
          <w:rFonts w:ascii="Calibri" w:eastAsia="Calibri" w:hAnsi="Calibri"/>
          <w:sz w:val="28"/>
          <w:szCs w:val="28"/>
          <w:lang w:val="en-US" w:eastAsia="en-US"/>
        </w:rPr>
        <w:t>,</w:t>
      </w:r>
      <w:r w:rsidR="00F33805" w:rsidRPr="005B2F36">
        <w:rPr>
          <w:rFonts w:ascii="Calibri" w:eastAsia="Calibri" w:hAnsi="Calibri"/>
          <w:sz w:val="28"/>
          <w:szCs w:val="28"/>
          <w:lang w:val="en-US" w:eastAsia="en-US"/>
        </w:rPr>
        <w:t xml:space="preserve"> </w:t>
      </w:r>
      <w:r w:rsidR="003856C6" w:rsidRPr="005B2F36">
        <w:rPr>
          <w:rFonts w:ascii="Calibri" w:eastAsia="Calibri" w:hAnsi="Calibri"/>
          <w:sz w:val="28"/>
          <w:szCs w:val="28"/>
          <w:lang w:val="en-US" w:eastAsia="en-US"/>
        </w:rPr>
        <w:t xml:space="preserve">Gaziantep </w:t>
      </w:r>
      <w:r w:rsidR="00F33805" w:rsidRPr="005B2F36">
        <w:rPr>
          <w:rFonts w:ascii="Calibri" w:eastAsia="Calibri" w:hAnsi="Calibri"/>
          <w:sz w:val="28"/>
          <w:szCs w:val="28"/>
          <w:lang w:val="en-US" w:eastAsia="en-US"/>
        </w:rPr>
        <w:t>and Erzurum</w:t>
      </w:r>
      <w:r w:rsidR="00DC47EF" w:rsidRPr="005B2F36">
        <w:rPr>
          <w:rFonts w:ascii="Calibri" w:eastAsia="Calibri" w:hAnsi="Calibri"/>
          <w:sz w:val="28"/>
          <w:szCs w:val="28"/>
          <w:lang w:val="en-US" w:eastAsia="en-US"/>
        </w:rPr>
        <w:t xml:space="preserve">. Its population (approximately </w:t>
      </w:r>
      <w:r w:rsidR="00F33805" w:rsidRPr="005B2F36">
        <w:rPr>
          <w:rFonts w:ascii="Calibri" w:eastAsia="Calibri" w:hAnsi="Calibri"/>
          <w:sz w:val="28"/>
          <w:szCs w:val="28"/>
          <w:lang w:val="en-US" w:eastAsia="en-US"/>
        </w:rPr>
        <w:t>78</w:t>
      </w:r>
      <w:r w:rsidR="00DC47EF" w:rsidRPr="005B2F36">
        <w:rPr>
          <w:rFonts w:ascii="Calibri" w:eastAsia="Calibri" w:hAnsi="Calibri"/>
          <w:sz w:val="28"/>
          <w:szCs w:val="28"/>
          <w:lang w:val="en-US" w:eastAsia="en-US"/>
        </w:rPr>
        <w:t xml:space="preserve"> million inhabitants) is </w:t>
      </w:r>
      <w:r w:rsidR="009D777B" w:rsidRPr="005B2F36">
        <w:rPr>
          <w:rFonts w:ascii="Calibri" w:eastAsia="Calibri" w:hAnsi="Calibri"/>
          <w:sz w:val="28"/>
          <w:szCs w:val="28"/>
          <w:lang w:val="en-US" w:eastAsia="en-US"/>
        </w:rPr>
        <w:t>among the</w:t>
      </w:r>
      <w:r w:rsidR="00DC47EF" w:rsidRPr="005B2F36">
        <w:rPr>
          <w:rFonts w:ascii="Calibri" w:eastAsia="Calibri" w:hAnsi="Calibri"/>
          <w:sz w:val="28"/>
          <w:szCs w:val="28"/>
          <w:lang w:val="en-US" w:eastAsia="en-US"/>
        </w:rPr>
        <w:t xml:space="preserve"> largest in Europe</w:t>
      </w:r>
      <w:r w:rsidR="009D777B" w:rsidRPr="005B2F36">
        <w:rPr>
          <w:rFonts w:ascii="Calibri" w:eastAsia="Calibri" w:hAnsi="Calibri"/>
          <w:sz w:val="28"/>
          <w:szCs w:val="28"/>
          <w:lang w:val="en-US" w:eastAsia="en-US"/>
        </w:rPr>
        <w:t>,</w:t>
      </w:r>
      <w:r w:rsidR="00DC47EF" w:rsidRPr="005B2F36">
        <w:rPr>
          <w:rFonts w:ascii="Calibri" w:eastAsia="Calibri" w:hAnsi="Calibri"/>
          <w:sz w:val="28"/>
          <w:szCs w:val="28"/>
          <w:lang w:val="en-US" w:eastAsia="en-US"/>
        </w:rPr>
        <w:t xml:space="preserve"> with the majority living in the </w:t>
      </w:r>
      <w:r w:rsidR="005F5C81" w:rsidRPr="005B2F36">
        <w:rPr>
          <w:rFonts w:ascii="Calibri" w:eastAsia="Calibri" w:hAnsi="Calibri"/>
          <w:sz w:val="28"/>
          <w:szCs w:val="28"/>
          <w:lang w:val="en-US" w:eastAsia="en-US"/>
        </w:rPr>
        <w:t xml:space="preserve">West </w:t>
      </w:r>
      <w:r w:rsidR="00DC47EF" w:rsidRPr="005B2F36">
        <w:rPr>
          <w:rFonts w:ascii="Calibri" w:eastAsia="Calibri" w:hAnsi="Calibri"/>
          <w:sz w:val="28"/>
          <w:szCs w:val="28"/>
          <w:lang w:val="en-US" w:eastAsia="en-US"/>
        </w:rPr>
        <w:t>of the country.</w:t>
      </w:r>
      <w:r w:rsidR="005F5C81" w:rsidRPr="005B2F36">
        <w:rPr>
          <w:rFonts w:ascii="Calibri" w:eastAsia="Calibri" w:hAnsi="Calibri"/>
          <w:sz w:val="28"/>
          <w:szCs w:val="28"/>
          <w:lang w:val="en-US" w:eastAsia="en-US"/>
        </w:rPr>
        <w:t xml:space="preserve"> Official language is Turkish and the</w:t>
      </w:r>
      <w:r w:rsidR="009D777B" w:rsidRPr="005B2F36">
        <w:rPr>
          <w:rFonts w:ascii="Calibri" w:eastAsia="Calibri" w:hAnsi="Calibri"/>
          <w:sz w:val="28"/>
          <w:szCs w:val="28"/>
          <w:lang w:val="en-US" w:eastAsia="en-US"/>
        </w:rPr>
        <w:t xml:space="preserve"> currency is </w:t>
      </w:r>
      <w:r w:rsidR="005F5C81" w:rsidRPr="005B2F36">
        <w:rPr>
          <w:rFonts w:ascii="Calibri" w:eastAsia="Calibri" w:hAnsi="Calibri"/>
          <w:sz w:val="28"/>
          <w:szCs w:val="28"/>
          <w:lang w:val="en-US" w:eastAsia="en-US"/>
        </w:rPr>
        <w:t>Turkish Lira (TL)</w:t>
      </w:r>
      <w:r w:rsidR="00D00E1C" w:rsidRPr="005B2F36">
        <w:rPr>
          <w:rFonts w:ascii="Calibri" w:eastAsia="Calibri" w:hAnsi="Calibri"/>
          <w:sz w:val="28"/>
          <w:szCs w:val="28"/>
          <w:lang w:val="en-US" w:eastAsia="en-US"/>
        </w:rPr>
        <w:t xml:space="preserve"> which has a value of around half a USD</w:t>
      </w:r>
      <w:r w:rsidR="009D777B" w:rsidRPr="005B2F36">
        <w:rPr>
          <w:rFonts w:ascii="Calibri" w:eastAsia="Calibri" w:hAnsi="Calibri"/>
          <w:sz w:val="28"/>
          <w:szCs w:val="28"/>
          <w:lang w:val="en-US" w:eastAsia="en-US"/>
        </w:rPr>
        <w:t>.</w:t>
      </w:r>
    </w:p>
    <w:p w:rsidR="00DB2D1F" w:rsidRPr="005B2F36" w:rsidRDefault="00DB2D1F" w:rsidP="00F72437">
      <w:pPr>
        <w:pStyle w:val="ListeParagraf"/>
        <w:numPr>
          <w:ilvl w:val="0"/>
          <w:numId w:val="1"/>
        </w:numPr>
        <w:spacing w:after="0"/>
        <w:jc w:val="both"/>
        <w:rPr>
          <w:b/>
          <w:color w:val="FF0000"/>
          <w:sz w:val="28"/>
          <w:szCs w:val="28"/>
          <w:lang w:val="en-US"/>
        </w:rPr>
      </w:pPr>
      <w:r w:rsidRPr="005B2F36">
        <w:rPr>
          <w:b/>
          <w:color w:val="FF0000"/>
          <w:sz w:val="28"/>
          <w:szCs w:val="28"/>
          <w:lang w:val="en-US"/>
        </w:rPr>
        <w:t>Brief history of the country</w:t>
      </w:r>
    </w:p>
    <w:p w:rsidR="00547765" w:rsidRPr="005B2F36" w:rsidRDefault="00547765"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Beginning </w:t>
      </w:r>
      <w:r w:rsidR="000675B5" w:rsidRPr="005B2F36">
        <w:rPr>
          <w:rFonts w:ascii="Calibri" w:eastAsia="Calibri" w:hAnsi="Calibri"/>
          <w:sz w:val="28"/>
          <w:szCs w:val="28"/>
          <w:lang w:val="en-US" w:eastAsia="en-US"/>
        </w:rPr>
        <w:t>with the Turkish migration to</w:t>
      </w:r>
      <w:r w:rsidRPr="005B2F36">
        <w:rPr>
          <w:rFonts w:ascii="Calibri" w:eastAsia="Calibri" w:hAnsi="Calibri"/>
          <w:sz w:val="28"/>
          <w:szCs w:val="28"/>
          <w:lang w:val="en-US" w:eastAsia="en-US"/>
        </w:rPr>
        <w:t xml:space="preserve"> Anatolia from the Central Asia around the last quarter of 11th century, the Great Muslim-Turk civilizations such as Seljuk and Ottomans reigned in all</w:t>
      </w:r>
      <w:r w:rsidR="00B20877" w:rsidRPr="005B2F36">
        <w:rPr>
          <w:rFonts w:ascii="Calibri" w:eastAsia="Calibri" w:hAnsi="Calibri"/>
          <w:sz w:val="28"/>
          <w:szCs w:val="28"/>
          <w:lang w:val="en-US" w:eastAsia="en-US"/>
        </w:rPr>
        <w:t xml:space="preserve"> </w:t>
      </w:r>
      <w:r w:rsidRPr="005B2F36">
        <w:rPr>
          <w:rFonts w:ascii="Calibri" w:eastAsia="Calibri" w:hAnsi="Calibri"/>
          <w:sz w:val="28"/>
          <w:szCs w:val="28"/>
          <w:lang w:val="en-US" w:eastAsia="en-US"/>
        </w:rPr>
        <w:t>over</w:t>
      </w:r>
      <w:r w:rsidR="00B20877" w:rsidRPr="005B2F36">
        <w:rPr>
          <w:rFonts w:ascii="Calibri" w:eastAsia="Calibri" w:hAnsi="Calibri"/>
          <w:sz w:val="28"/>
          <w:szCs w:val="28"/>
          <w:lang w:val="en-US" w:eastAsia="en-US"/>
        </w:rPr>
        <w:t xml:space="preserve"> the</w:t>
      </w:r>
      <w:r w:rsidR="002B009A">
        <w:rPr>
          <w:rFonts w:ascii="Calibri" w:eastAsia="Calibri" w:hAnsi="Calibri"/>
          <w:sz w:val="28"/>
          <w:szCs w:val="28"/>
          <w:lang w:val="en-US" w:eastAsia="en-US"/>
        </w:rPr>
        <w:t xml:space="preserve"> Middle East, North Africa </w:t>
      </w:r>
      <w:r w:rsidR="002B009A" w:rsidRPr="005B2F36">
        <w:rPr>
          <w:rFonts w:ascii="Calibri" w:eastAsia="Calibri" w:hAnsi="Calibri"/>
          <w:sz w:val="28"/>
          <w:szCs w:val="28"/>
          <w:lang w:val="en-US" w:eastAsia="en-US"/>
        </w:rPr>
        <w:t>and Balkans</w:t>
      </w:r>
      <w:r w:rsidRPr="005B2F36">
        <w:rPr>
          <w:rFonts w:ascii="Calibri" w:eastAsia="Calibri" w:hAnsi="Calibri"/>
          <w:sz w:val="28"/>
          <w:szCs w:val="28"/>
          <w:lang w:val="en-US" w:eastAsia="en-US"/>
        </w:rPr>
        <w:t xml:space="preserve"> stretching out mid-Europe</w:t>
      </w:r>
      <w:r w:rsidR="00B20877" w:rsidRPr="005B2F36">
        <w:rPr>
          <w:rFonts w:ascii="Calibri" w:eastAsia="Calibri" w:hAnsi="Calibri"/>
          <w:sz w:val="28"/>
          <w:szCs w:val="28"/>
          <w:lang w:val="en-US" w:eastAsia="en-US"/>
        </w:rPr>
        <w:t>. Turks initiated the great transformation</w:t>
      </w:r>
      <w:r w:rsidRPr="005B2F36">
        <w:rPr>
          <w:rFonts w:ascii="Calibri" w:eastAsia="Calibri" w:hAnsi="Calibri"/>
          <w:sz w:val="28"/>
          <w:szCs w:val="28"/>
          <w:lang w:val="en-US" w:eastAsia="en-US"/>
        </w:rPr>
        <w:t xml:space="preserve"> from the darkness of Mid</w:t>
      </w:r>
      <w:r w:rsidR="00B20877" w:rsidRPr="005B2F36">
        <w:rPr>
          <w:rFonts w:ascii="Calibri" w:eastAsia="Calibri" w:hAnsi="Calibri"/>
          <w:sz w:val="28"/>
          <w:szCs w:val="28"/>
          <w:lang w:val="en-US" w:eastAsia="en-US"/>
        </w:rPr>
        <w:t>dle</w:t>
      </w:r>
      <w:r w:rsidRPr="005B2F36">
        <w:rPr>
          <w:rFonts w:ascii="Calibri" w:eastAsia="Calibri" w:hAnsi="Calibri"/>
          <w:sz w:val="28"/>
          <w:szCs w:val="28"/>
          <w:lang w:val="en-US" w:eastAsia="en-US"/>
        </w:rPr>
        <w:t xml:space="preserve"> Age</w:t>
      </w:r>
      <w:r w:rsidR="00B20877" w:rsidRPr="005B2F36">
        <w:rPr>
          <w:rFonts w:ascii="Calibri" w:eastAsia="Calibri" w:hAnsi="Calibri"/>
          <w:sz w:val="28"/>
          <w:szCs w:val="28"/>
          <w:lang w:val="en-US" w:eastAsia="en-US"/>
        </w:rPr>
        <w:t>s</w:t>
      </w:r>
      <w:r w:rsidRPr="005B2F36">
        <w:rPr>
          <w:rFonts w:ascii="Calibri" w:eastAsia="Calibri" w:hAnsi="Calibri"/>
          <w:sz w:val="28"/>
          <w:szCs w:val="28"/>
          <w:lang w:val="en-US" w:eastAsia="en-US"/>
        </w:rPr>
        <w:t xml:space="preserve"> to New Age during the European Renaissance, which produced many notable scholars, artists, and polymaths such as Leonardo da Vinci, Galileo, Michelangelo and Machiavelli originating from the scholars and philosophers of Islamic World such as Avicenna (Ibn-</w:t>
      </w:r>
      <w:proofErr w:type="spellStart"/>
      <w:r w:rsidRPr="005B2F36">
        <w:rPr>
          <w:rFonts w:ascii="Calibri" w:eastAsia="Calibri" w:hAnsi="Calibri"/>
          <w:sz w:val="28"/>
          <w:szCs w:val="28"/>
          <w:lang w:val="en-US" w:eastAsia="en-US"/>
        </w:rPr>
        <w:t>Sina</w:t>
      </w:r>
      <w:proofErr w:type="spellEnd"/>
      <w:r w:rsidRPr="005B2F36">
        <w:rPr>
          <w:rFonts w:ascii="Calibri" w:eastAsia="Calibri" w:hAnsi="Calibri"/>
          <w:sz w:val="28"/>
          <w:szCs w:val="28"/>
          <w:lang w:val="en-US" w:eastAsia="en-US"/>
        </w:rPr>
        <w:t>), Al-Khwarizmi and Al-</w:t>
      </w:r>
      <w:proofErr w:type="spellStart"/>
      <w:r w:rsidRPr="005B2F36">
        <w:rPr>
          <w:rFonts w:ascii="Calibri" w:eastAsia="Calibri" w:hAnsi="Calibri"/>
          <w:sz w:val="28"/>
          <w:szCs w:val="28"/>
          <w:lang w:val="en-US" w:eastAsia="en-US"/>
        </w:rPr>
        <w:t>Bruni</w:t>
      </w:r>
      <w:proofErr w:type="spellEnd"/>
      <w:r w:rsidRPr="005B2F36">
        <w:rPr>
          <w:rFonts w:ascii="Calibri" w:eastAsia="Calibri" w:hAnsi="Calibri"/>
          <w:sz w:val="28"/>
          <w:szCs w:val="28"/>
          <w:lang w:val="en-US" w:eastAsia="en-US"/>
        </w:rPr>
        <w:t xml:space="preserve">. </w:t>
      </w:r>
    </w:p>
    <w:p w:rsidR="00463D08" w:rsidRPr="005B2F36" w:rsidRDefault="00DE588C"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lastRenderedPageBreak/>
        <w:t>Istanbul</w:t>
      </w:r>
      <w:r w:rsidR="00F43E80" w:rsidRPr="005B2F36">
        <w:rPr>
          <w:rFonts w:ascii="Calibri" w:eastAsia="Calibri" w:hAnsi="Calibri"/>
          <w:sz w:val="28"/>
          <w:szCs w:val="28"/>
          <w:lang w:val="en-US" w:eastAsia="en-US"/>
        </w:rPr>
        <w:t xml:space="preserve"> </w:t>
      </w:r>
      <w:r w:rsidR="00B20877" w:rsidRPr="005B2F36">
        <w:rPr>
          <w:rFonts w:ascii="Calibri" w:eastAsia="Calibri" w:hAnsi="Calibri"/>
          <w:sz w:val="28"/>
          <w:szCs w:val="28"/>
          <w:lang w:val="en-US" w:eastAsia="en-US"/>
        </w:rPr>
        <w:t>was,</w:t>
      </w:r>
      <w:r w:rsidR="00F43E80" w:rsidRPr="005B2F36">
        <w:rPr>
          <w:rFonts w:ascii="Calibri" w:eastAsia="Calibri" w:hAnsi="Calibri"/>
          <w:sz w:val="28"/>
          <w:szCs w:val="28"/>
          <w:lang w:val="en-US" w:eastAsia="en-US"/>
        </w:rPr>
        <w:t xml:space="preserve"> for centuries</w:t>
      </w:r>
      <w:r w:rsidR="00B20877" w:rsidRPr="005B2F36">
        <w:rPr>
          <w:rFonts w:ascii="Calibri" w:eastAsia="Calibri" w:hAnsi="Calibri"/>
          <w:sz w:val="28"/>
          <w:szCs w:val="28"/>
          <w:lang w:val="en-US" w:eastAsia="en-US"/>
        </w:rPr>
        <w:t xml:space="preserve">, </w:t>
      </w:r>
      <w:r w:rsidR="00F43E80" w:rsidRPr="005B2F36">
        <w:rPr>
          <w:rFonts w:ascii="Calibri" w:eastAsia="Calibri" w:hAnsi="Calibri"/>
          <w:sz w:val="28"/>
          <w:szCs w:val="28"/>
          <w:lang w:val="en-US" w:eastAsia="en-US"/>
        </w:rPr>
        <w:t>the leading political</w:t>
      </w:r>
      <w:r w:rsidRPr="005B2F36">
        <w:rPr>
          <w:rFonts w:ascii="Calibri" w:eastAsia="Calibri" w:hAnsi="Calibri"/>
          <w:sz w:val="28"/>
          <w:szCs w:val="28"/>
          <w:lang w:val="en-US" w:eastAsia="en-US"/>
        </w:rPr>
        <w:t>, commercial</w:t>
      </w:r>
      <w:r w:rsidR="00F43E80" w:rsidRPr="005B2F36">
        <w:rPr>
          <w:rFonts w:ascii="Calibri" w:eastAsia="Calibri" w:hAnsi="Calibri"/>
          <w:sz w:val="28"/>
          <w:szCs w:val="28"/>
          <w:lang w:val="en-US" w:eastAsia="en-US"/>
        </w:rPr>
        <w:t xml:space="preserve"> and religious </w:t>
      </w:r>
      <w:r w:rsidR="000675B5" w:rsidRPr="005B2F36">
        <w:rPr>
          <w:rFonts w:ascii="Calibri" w:eastAsia="Calibri" w:hAnsi="Calibri"/>
          <w:sz w:val="28"/>
          <w:szCs w:val="28"/>
          <w:lang w:val="en-US" w:eastAsia="en-US"/>
        </w:rPr>
        <w:t>center</w:t>
      </w:r>
      <w:r w:rsidR="00F43E80" w:rsidRPr="005B2F36">
        <w:rPr>
          <w:rFonts w:ascii="Calibri" w:eastAsia="Calibri" w:hAnsi="Calibri"/>
          <w:sz w:val="28"/>
          <w:szCs w:val="28"/>
          <w:lang w:val="en-US" w:eastAsia="en-US"/>
        </w:rPr>
        <w:t xml:space="preserve"> of </w:t>
      </w:r>
      <w:hyperlink r:id="rId10" w:tooltip="Western world" w:history="1">
        <w:r w:rsidR="00F43E80" w:rsidRPr="005B2F36">
          <w:rPr>
            <w:rFonts w:ascii="Calibri" w:eastAsia="Calibri" w:hAnsi="Calibri"/>
            <w:sz w:val="28"/>
            <w:szCs w:val="28"/>
            <w:lang w:val="en-US" w:eastAsia="en-US"/>
          </w:rPr>
          <w:t>Western</w:t>
        </w:r>
        <w:r w:rsidRPr="005B2F36">
          <w:rPr>
            <w:rFonts w:ascii="Calibri" w:eastAsia="Calibri" w:hAnsi="Calibri"/>
            <w:sz w:val="28"/>
            <w:szCs w:val="28"/>
            <w:lang w:val="en-US" w:eastAsia="en-US"/>
          </w:rPr>
          <w:t xml:space="preserve"> and Eastern civiliz</w:t>
        </w:r>
        <w:r w:rsidR="00F43E80" w:rsidRPr="005B2F36">
          <w:rPr>
            <w:rFonts w:ascii="Calibri" w:eastAsia="Calibri" w:hAnsi="Calibri"/>
            <w:sz w:val="28"/>
            <w:szCs w:val="28"/>
            <w:lang w:val="en-US" w:eastAsia="en-US"/>
          </w:rPr>
          <w:t>ation</w:t>
        </w:r>
      </w:hyperlink>
      <w:r w:rsidR="00B20877" w:rsidRPr="005B2F36">
        <w:rPr>
          <w:sz w:val="28"/>
          <w:szCs w:val="28"/>
        </w:rPr>
        <w:t>s</w:t>
      </w:r>
      <w:r w:rsidR="00F43E80" w:rsidRPr="005B2F36">
        <w:rPr>
          <w:rFonts w:ascii="Calibri" w:eastAsia="Calibri" w:hAnsi="Calibri"/>
          <w:sz w:val="28"/>
          <w:szCs w:val="28"/>
          <w:lang w:val="en-US" w:eastAsia="en-US"/>
        </w:rPr>
        <w:t xml:space="preserve">, </w:t>
      </w:r>
      <w:r w:rsidR="00B20877" w:rsidRPr="005B2F36">
        <w:rPr>
          <w:rFonts w:ascii="Calibri" w:eastAsia="Calibri" w:hAnsi="Calibri"/>
          <w:sz w:val="28"/>
          <w:szCs w:val="28"/>
          <w:lang w:val="en-US" w:eastAsia="en-US"/>
        </w:rPr>
        <w:t>and was</w:t>
      </w:r>
      <w:r w:rsidR="00F43E80" w:rsidRPr="005B2F36">
        <w:rPr>
          <w:rFonts w:ascii="Calibri" w:eastAsia="Calibri" w:hAnsi="Calibri"/>
          <w:sz w:val="28"/>
          <w:szCs w:val="28"/>
          <w:lang w:val="en-US" w:eastAsia="en-US"/>
        </w:rPr>
        <w:t xml:space="preserve"> the capital of both the </w:t>
      </w:r>
      <w:hyperlink r:id="rId11" w:tooltip="Roman Empire" w:history="1">
        <w:r w:rsidRPr="005B2F36">
          <w:rPr>
            <w:rFonts w:ascii="Calibri" w:eastAsia="Calibri" w:hAnsi="Calibri"/>
            <w:sz w:val="28"/>
            <w:szCs w:val="28"/>
            <w:lang w:val="en-US" w:eastAsia="en-US"/>
          </w:rPr>
          <w:t>Byzantines</w:t>
        </w:r>
      </w:hyperlink>
      <w:r w:rsidR="00F43E80" w:rsidRPr="005B2F36">
        <w:rPr>
          <w:rFonts w:ascii="Calibri" w:eastAsia="Calibri" w:hAnsi="Calibri"/>
          <w:sz w:val="28"/>
          <w:szCs w:val="28"/>
          <w:lang w:val="en-US" w:eastAsia="en-US"/>
        </w:rPr>
        <w:t xml:space="preserve"> and</w:t>
      </w:r>
      <w:r w:rsidR="00D8699E" w:rsidRPr="005B2F36">
        <w:rPr>
          <w:rFonts w:ascii="Calibri" w:eastAsia="Calibri" w:hAnsi="Calibri"/>
          <w:sz w:val="28"/>
          <w:szCs w:val="28"/>
          <w:lang w:val="en-US" w:eastAsia="en-US"/>
        </w:rPr>
        <w:t xml:space="preserve"> the</w:t>
      </w:r>
      <w:r w:rsidR="000675B5" w:rsidRPr="005B2F36">
        <w:rPr>
          <w:rFonts w:ascii="Calibri" w:eastAsia="Calibri" w:hAnsi="Calibri"/>
          <w:sz w:val="28"/>
          <w:szCs w:val="28"/>
          <w:lang w:val="en-US" w:eastAsia="en-US"/>
        </w:rPr>
        <w:t xml:space="preserve"> </w:t>
      </w:r>
      <w:r w:rsidRPr="005B2F36">
        <w:rPr>
          <w:rFonts w:asciiTheme="minorHAnsi" w:hAnsiTheme="minorHAnsi"/>
          <w:sz w:val="28"/>
          <w:szCs w:val="28"/>
        </w:rPr>
        <w:t>Ottoman Empire</w:t>
      </w:r>
      <w:r w:rsidR="000675B5" w:rsidRPr="005B2F36">
        <w:rPr>
          <w:rFonts w:asciiTheme="minorHAnsi" w:hAnsiTheme="minorHAnsi"/>
          <w:sz w:val="28"/>
          <w:szCs w:val="28"/>
        </w:rPr>
        <w:t xml:space="preserve"> </w:t>
      </w:r>
      <w:r w:rsidR="00D8699E" w:rsidRPr="005B2F36">
        <w:rPr>
          <w:rFonts w:ascii="Calibri" w:eastAsia="Calibri" w:hAnsi="Calibri"/>
          <w:sz w:val="28"/>
          <w:szCs w:val="28"/>
          <w:lang w:val="en-US" w:eastAsia="en-US"/>
        </w:rPr>
        <w:t xml:space="preserve">until the beginning of the 20th </w:t>
      </w:r>
      <w:r w:rsidR="000675B5" w:rsidRPr="005B2F36">
        <w:rPr>
          <w:rFonts w:ascii="Calibri" w:eastAsia="Calibri" w:hAnsi="Calibri"/>
          <w:sz w:val="28"/>
          <w:szCs w:val="28"/>
          <w:lang w:val="en-US" w:eastAsia="en-US"/>
        </w:rPr>
        <w:t>century. During</w:t>
      </w:r>
      <w:r w:rsidR="00FE4D71" w:rsidRPr="005B2F36">
        <w:rPr>
          <w:rFonts w:ascii="Calibri" w:eastAsia="Calibri" w:hAnsi="Calibri"/>
          <w:sz w:val="28"/>
          <w:szCs w:val="28"/>
          <w:lang w:val="en-US" w:eastAsia="en-US"/>
        </w:rPr>
        <w:t xml:space="preserve"> </w:t>
      </w:r>
      <w:r w:rsidR="00D407AD" w:rsidRPr="005B2F36">
        <w:rPr>
          <w:rFonts w:ascii="Calibri" w:eastAsia="Calibri" w:hAnsi="Calibri"/>
          <w:sz w:val="28"/>
          <w:szCs w:val="28"/>
          <w:lang w:val="en-US" w:eastAsia="en-US"/>
        </w:rPr>
        <w:t>and a</w:t>
      </w:r>
      <w:r w:rsidRPr="005B2F36">
        <w:rPr>
          <w:rFonts w:ascii="Calibri" w:eastAsia="Calibri" w:hAnsi="Calibri"/>
          <w:sz w:val="28"/>
          <w:szCs w:val="28"/>
          <w:lang w:val="en-US" w:eastAsia="en-US"/>
        </w:rPr>
        <w:t>fter</w:t>
      </w:r>
      <w:r w:rsidR="00F43E80" w:rsidRPr="005B2F36">
        <w:rPr>
          <w:rFonts w:ascii="Calibri" w:eastAsia="Calibri" w:hAnsi="Calibri"/>
          <w:sz w:val="28"/>
          <w:szCs w:val="28"/>
          <w:lang w:val="en-US" w:eastAsia="en-US"/>
        </w:rPr>
        <w:t xml:space="preserve"> the </w:t>
      </w:r>
      <w:hyperlink r:id="rId12" w:tooltip="Dark Ages (historiography)" w:history="1">
        <w:r w:rsidRPr="005B2F36">
          <w:rPr>
            <w:rFonts w:ascii="Calibri" w:eastAsia="Calibri" w:hAnsi="Calibri"/>
            <w:sz w:val="28"/>
            <w:szCs w:val="28"/>
            <w:lang w:val="en-US" w:eastAsia="en-US"/>
          </w:rPr>
          <w:t>First World War</w:t>
        </w:r>
      </w:hyperlink>
      <w:r w:rsidR="00F43E80" w:rsidRPr="005B2F36">
        <w:rPr>
          <w:rFonts w:ascii="Calibri" w:eastAsia="Calibri" w:hAnsi="Calibri"/>
          <w:sz w:val="28"/>
          <w:szCs w:val="28"/>
          <w:lang w:val="en-US" w:eastAsia="en-US"/>
        </w:rPr>
        <w:t xml:space="preserve">, </w:t>
      </w:r>
      <w:r w:rsidRPr="005B2F36">
        <w:rPr>
          <w:rFonts w:ascii="Calibri" w:eastAsia="Calibri" w:hAnsi="Calibri"/>
          <w:sz w:val="28"/>
          <w:szCs w:val="28"/>
          <w:lang w:val="en-US" w:eastAsia="en-US"/>
        </w:rPr>
        <w:t xml:space="preserve">Turkey </w:t>
      </w:r>
      <w:r w:rsidR="00B20877" w:rsidRPr="005B2F36">
        <w:rPr>
          <w:rFonts w:ascii="Calibri" w:eastAsia="Calibri" w:hAnsi="Calibri"/>
          <w:sz w:val="28"/>
          <w:szCs w:val="28"/>
          <w:lang w:val="en-US" w:eastAsia="en-US"/>
        </w:rPr>
        <w:t>underwent a</w:t>
      </w:r>
      <w:r w:rsidR="00F43E80" w:rsidRPr="005B2F36">
        <w:rPr>
          <w:rFonts w:ascii="Calibri" w:eastAsia="Calibri" w:hAnsi="Calibri"/>
          <w:sz w:val="28"/>
          <w:szCs w:val="28"/>
          <w:lang w:val="en-US" w:eastAsia="en-US"/>
        </w:rPr>
        <w:t xml:space="preserve"> cultural and social decline </w:t>
      </w:r>
      <w:r w:rsidR="00B20877" w:rsidRPr="005B2F36">
        <w:rPr>
          <w:rFonts w:ascii="Calibri" w:eastAsia="Calibri" w:hAnsi="Calibri"/>
          <w:sz w:val="28"/>
          <w:szCs w:val="28"/>
          <w:lang w:val="en-US" w:eastAsia="en-US"/>
        </w:rPr>
        <w:t>due to</w:t>
      </w:r>
      <w:r w:rsidR="00F43E80" w:rsidRPr="005B2F36">
        <w:rPr>
          <w:rFonts w:ascii="Calibri" w:eastAsia="Calibri" w:hAnsi="Calibri"/>
          <w:sz w:val="28"/>
          <w:szCs w:val="28"/>
          <w:lang w:val="en-US" w:eastAsia="en-US"/>
        </w:rPr>
        <w:t xml:space="preserve"> repeated </w:t>
      </w:r>
      <w:r w:rsidR="00463D08" w:rsidRPr="005B2F36">
        <w:rPr>
          <w:rFonts w:ascii="Calibri" w:eastAsia="Calibri" w:hAnsi="Calibri"/>
          <w:sz w:val="28"/>
          <w:szCs w:val="28"/>
          <w:lang w:val="en-US" w:eastAsia="en-US"/>
        </w:rPr>
        <w:t>attacks</w:t>
      </w:r>
      <w:r w:rsidR="00F43E80" w:rsidRPr="005B2F36">
        <w:rPr>
          <w:rFonts w:ascii="Calibri" w:eastAsia="Calibri" w:hAnsi="Calibri"/>
          <w:sz w:val="28"/>
          <w:szCs w:val="28"/>
          <w:lang w:val="en-US" w:eastAsia="en-US"/>
        </w:rPr>
        <w:t xml:space="preserve"> by </w:t>
      </w:r>
      <w:hyperlink r:id="rId13" w:tooltip="Germanic tribes" w:history="1">
        <w:r w:rsidRPr="005B2F36">
          <w:rPr>
            <w:rFonts w:ascii="Calibri" w:eastAsia="Calibri" w:hAnsi="Calibri"/>
            <w:sz w:val="28"/>
            <w:szCs w:val="28"/>
            <w:lang w:val="en-US" w:eastAsia="en-US"/>
          </w:rPr>
          <w:t>Bri</w:t>
        </w:r>
        <w:r w:rsidR="00463D08" w:rsidRPr="005B2F36">
          <w:rPr>
            <w:rFonts w:ascii="Calibri" w:eastAsia="Calibri" w:hAnsi="Calibri"/>
            <w:sz w:val="28"/>
            <w:szCs w:val="28"/>
            <w:lang w:val="en-US" w:eastAsia="en-US"/>
          </w:rPr>
          <w:t>tain</w:t>
        </w:r>
      </w:hyperlink>
      <w:r w:rsidR="00F43E80" w:rsidRPr="005B2F36">
        <w:rPr>
          <w:rFonts w:ascii="Calibri" w:eastAsia="Calibri" w:hAnsi="Calibri"/>
          <w:sz w:val="28"/>
          <w:szCs w:val="28"/>
          <w:lang w:val="en-US" w:eastAsia="en-US"/>
        </w:rPr>
        <w:t>,</w:t>
      </w:r>
      <w:r w:rsidRPr="005B2F36">
        <w:rPr>
          <w:rFonts w:ascii="Calibri" w:eastAsia="Calibri" w:hAnsi="Calibri"/>
          <w:sz w:val="28"/>
          <w:szCs w:val="28"/>
          <w:lang w:val="en-US" w:eastAsia="en-US"/>
        </w:rPr>
        <w:t xml:space="preserve"> Fr</w:t>
      </w:r>
      <w:r w:rsidR="00463D08" w:rsidRPr="005B2F36">
        <w:rPr>
          <w:rFonts w:ascii="Calibri" w:eastAsia="Calibri" w:hAnsi="Calibri"/>
          <w:sz w:val="28"/>
          <w:szCs w:val="28"/>
          <w:lang w:val="en-US" w:eastAsia="en-US"/>
        </w:rPr>
        <w:t>ance</w:t>
      </w:r>
      <w:r w:rsidRPr="005B2F36">
        <w:rPr>
          <w:rFonts w:ascii="Calibri" w:eastAsia="Calibri" w:hAnsi="Calibri"/>
          <w:sz w:val="28"/>
          <w:szCs w:val="28"/>
          <w:lang w:val="en-US" w:eastAsia="en-US"/>
        </w:rPr>
        <w:t xml:space="preserve"> and Italia until the success of </w:t>
      </w:r>
      <w:r w:rsidR="00BC6F53" w:rsidRPr="005B2F36">
        <w:rPr>
          <w:rFonts w:ascii="Calibri" w:eastAsia="Calibri" w:hAnsi="Calibri"/>
          <w:sz w:val="28"/>
          <w:szCs w:val="28"/>
          <w:lang w:val="en-US" w:eastAsia="en-US"/>
        </w:rPr>
        <w:t xml:space="preserve">a </w:t>
      </w:r>
      <w:r w:rsidRPr="005B2F36">
        <w:rPr>
          <w:rFonts w:ascii="Calibri" w:eastAsia="Calibri" w:hAnsi="Calibri"/>
          <w:sz w:val="28"/>
          <w:szCs w:val="28"/>
          <w:lang w:val="en-US" w:eastAsia="en-US"/>
        </w:rPr>
        <w:t>Great National Battle</w:t>
      </w:r>
      <w:r w:rsidR="00463D08" w:rsidRPr="005B2F36">
        <w:rPr>
          <w:rFonts w:ascii="Calibri" w:eastAsia="Calibri" w:hAnsi="Calibri"/>
          <w:sz w:val="28"/>
          <w:szCs w:val="28"/>
          <w:lang w:val="en-US" w:eastAsia="en-US"/>
        </w:rPr>
        <w:t xml:space="preserve"> initiated</w:t>
      </w:r>
      <w:r w:rsidRPr="005B2F36">
        <w:rPr>
          <w:rFonts w:ascii="Calibri" w:eastAsia="Calibri" w:hAnsi="Calibri"/>
          <w:sz w:val="28"/>
          <w:szCs w:val="28"/>
          <w:lang w:val="en-US" w:eastAsia="en-US"/>
        </w:rPr>
        <w:t xml:space="preserve"> </w:t>
      </w:r>
      <w:r w:rsidR="00463D08" w:rsidRPr="005B2F36">
        <w:rPr>
          <w:rFonts w:ascii="Calibri" w:eastAsia="Calibri" w:hAnsi="Calibri"/>
          <w:sz w:val="28"/>
          <w:szCs w:val="28"/>
          <w:lang w:val="en-US" w:eastAsia="en-US"/>
        </w:rPr>
        <w:t>by Ghazi Mustafa Kemal Ataturk and his comrades all over</w:t>
      </w:r>
      <w:r w:rsidR="00BC6F53" w:rsidRPr="005B2F36">
        <w:rPr>
          <w:rFonts w:ascii="Calibri" w:eastAsia="Calibri" w:hAnsi="Calibri"/>
          <w:sz w:val="28"/>
          <w:szCs w:val="28"/>
          <w:lang w:val="en-US" w:eastAsia="en-US"/>
        </w:rPr>
        <w:t xml:space="preserve"> Turkey, and eventually the establishment of today’s Modern Turkey on 29</w:t>
      </w:r>
      <w:r w:rsidR="00BC6F53" w:rsidRPr="005B2F36">
        <w:rPr>
          <w:rFonts w:ascii="Calibri" w:eastAsia="Calibri" w:hAnsi="Calibri"/>
          <w:sz w:val="28"/>
          <w:szCs w:val="28"/>
          <w:vertAlign w:val="superscript"/>
          <w:lang w:val="en-US" w:eastAsia="en-US"/>
        </w:rPr>
        <w:t>th</w:t>
      </w:r>
      <w:r w:rsidR="00463D08" w:rsidRPr="005B2F36">
        <w:rPr>
          <w:rFonts w:ascii="Calibri" w:eastAsia="Calibri" w:hAnsi="Calibri"/>
          <w:sz w:val="28"/>
          <w:szCs w:val="28"/>
          <w:lang w:val="en-US" w:eastAsia="en-US"/>
        </w:rPr>
        <w:t xml:space="preserve"> of September 1923 with the</w:t>
      </w:r>
      <w:r w:rsidR="00BC6F53" w:rsidRPr="005B2F36">
        <w:rPr>
          <w:rFonts w:ascii="Calibri" w:eastAsia="Calibri" w:hAnsi="Calibri"/>
          <w:sz w:val="28"/>
          <w:szCs w:val="28"/>
          <w:lang w:val="en-US" w:eastAsia="en-US"/>
        </w:rPr>
        <w:t xml:space="preserve"> trans</w:t>
      </w:r>
      <w:r w:rsidR="00463D08" w:rsidRPr="005B2F36">
        <w:rPr>
          <w:rFonts w:ascii="Calibri" w:eastAsia="Calibri" w:hAnsi="Calibri"/>
          <w:sz w:val="28"/>
          <w:szCs w:val="28"/>
          <w:lang w:val="en-US" w:eastAsia="en-US"/>
        </w:rPr>
        <w:t>fer of</w:t>
      </w:r>
      <w:r w:rsidR="00BC6F53" w:rsidRPr="005B2F36">
        <w:rPr>
          <w:rFonts w:ascii="Calibri" w:eastAsia="Calibri" w:hAnsi="Calibri"/>
          <w:sz w:val="28"/>
          <w:szCs w:val="28"/>
          <w:lang w:val="en-US" w:eastAsia="en-US"/>
        </w:rPr>
        <w:t xml:space="preserve"> the capital from Istanbul to Ankara.</w:t>
      </w:r>
    </w:p>
    <w:p w:rsidR="00547765" w:rsidRPr="005B2F36" w:rsidRDefault="00547765"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Turkey was a founding member of </w:t>
      </w:r>
      <w:hyperlink r:id="rId14" w:tooltip="NATO" w:history="1">
        <w:r w:rsidRPr="005B2F36">
          <w:rPr>
            <w:rFonts w:ascii="Calibri" w:eastAsia="Calibri" w:hAnsi="Calibri"/>
            <w:sz w:val="28"/>
            <w:szCs w:val="28"/>
            <w:lang w:val="en-US" w:eastAsia="en-US"/>
          </w:rPr>
          <w:t>NATO</w:t>
        </w:r>
      </w:hyperlink>
      <w:r w:rsidRPr="005B2F36">
        <w:rPr>
          <w:rFonts w:ascii="Calibri" w:eastAsia="Calibri" w:hAnsi="Calibri"/>
          <w:sz w:val="28"/>
          <w:szCs w:val="28"/>
          <w:lang w:val="en-US" w:eastAsia="en-US"/>
        </w:rPr>
        <w:t xml:space="preserve"> in 1949 and </w:t>
      </w:r>
      <w:r w:rsidR="006F0D14" w:rsidRPr="005B2F36">
        <w:rPr>
          <w:rFonts w:ascii="Calibri" w:eastAsia="Calibri" w:hAnsi="Calibri"/>
          <w:sz w:val="28"/>
          <w:szCs w:val="28"/>
          <w:lang w:val="en-US" w:eastAsia="en-US"/>
        </w:rPr>
        <w:t>has been the candidate member to</w:t>
      </w:r>
      <w:r w:rsidRPr="005B2F36">
        <w:rPr>
          <w:rFonts w:ascii="Calibri" w:eastAsia="Calibri" w:hAnsi="Calibri"/>
          <w:sz w:val="28"/>
          <w:szCs w:val="28"/>
          <w:lang w:val="en-US" w:eastAsia="en-US"/>
        </w:rPr>
        <w:t xml:space="preserve"> the European Community established in 1957, which became the </w:t>
      </w:r>
      <w:hyperlink r:id="rId15" w:tooltip="European Union" w:history="1">
        <w:r w:rsidRPr="005B2F36">
          <w:rPr>
            <w:rFonts w:ascii="Calibri" w:eastAsia="Calibri" w:hAnsi="Calibri"/>
            <w:sz w:val="28"/>
            <w:szCs w:val="28"/>
            <w:lang w:val="en-US" w:eastAsia="en-US"/>
          </w:rPr>
          <w:t>EU</w:t>
        </w:r>
      </w:hyperlink>
      <w:r w:rsidRPr="005B2F36">
        <w:rPr>
          <w:rFonts w:ascii="Calibri" w:eastAsia="Calibri" w:hAnsi="Calibri"/>
          <w:sz w:val="28"/>
          <w:szCs w:val="28"/>
          <w:lang w:val="en-US" w:eastAsia="en-US"/>
        </w:rPr>
        <w:t xml:space="preserve"> in 1993. </w:t>
      </w:r>
    </w:p>
    <w:p w:rsidR="0083428D" w:rsidRPr="005B2F36" w:rsidRDefault="006F0D14"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Turkey is considered to be </w:t>
      </w:r>
      <w:r w:rsidR="00F43E80" w:rsidRPr="005B2F36">
        <w:rPr>
          <w:rFonts w:ascii="Calibri" w:eastAsia="Calibri" w:hAnsi="Calibri"/>
          <w:sz w:val="28"/>
          <w:szCs w:val="28"/>
          <w:lang w:val="en-US" w:eastAsia="en-US"/>
        </w:rPr>
        <w:t xml:space="preserve">a major </w:t>
      </w:r>
      <w:r w:rsidR="00FE4D71" w:rsidRPr="005B2F36">
        <w:rPr>
          <w:sz w:val="28"/>
          <w:szCs w:val="28"/>
        </w:rPr>
        <w:t>power and</w:t>
      </w:r>
      <w:r w:rsidR="00146F59" w:rsidRPr="005B2F36">
        <w:rPr>
          <w:rFonts w:ascii="Calibri" w:eastAsia="Calibri" w:hAnsi="Calibri"/>
          <w:sz w:val="28"/>
          <w:szCs w:val="28"/>
          <w:lang w:val="en-US" w:eastAsia="en-US"/>
        </w:rPr>
        <w:t xml:space="preserve"> gateway </w:t>
      </w:r>
      <w:r w:rsidR="00F43E80" w:rsidRPr="005B2F36">
        <w:rPr>
          <w:rFonts w:ascii="Calibri" w:eastAsia="Calibri" w:hAnsi="Calibri"/>
          <w:sz w:val="28"/>
          <w:szCs w:val="28"/>
          <w:lang w:val="en-US" w:eastAsia="en-US"/>
        </w:rPr>
        <w:t xml:space="preserve">with </w:t>
      </w:r>
      <w:r w:rsidRPr="005B2F36">
        <w:rPr>
          <w:rFonts w:ascii="Calibri" w:eastAsia="Calibri" w:hAnsi="Calibri"/>
          <w:sz w:val="28"/>
          <w:szCs w:val="28"/>
          <w:lang w:val="en-US" w:eastAsia="en-US"/>
        </w:rPr>
        <w:t xml:space="preserve">its </w:t>
      </w:r>
      <w:r w:rsidR="00146F59" w:rsidRPr="005B2F36">
        <w:rPr>
          <w:rFonts w:ascii="Calibri" w:eastAsia="Calibri" w:hAnsi="Calibri"/>
          <w:sz w:val="28"/>
          <w:szCs w:val="28"/>
          <w:lang w:val="en-US" w:eastAsia="en-US"/>
        </w:rPr>
        <w:t xml:space="preserve">developing economy, </w:t>
      </w:r>
      <w:r w:rsidRPr="005B2F36">
        <w:rPr>
          <w:rFonts w:ascii="Calibri" w:eastAsia="Calibri" w:hAnsi="Calibri"/>
          <w:sz w:val="28"/>
          <w:szCs w:val="28"/>
          <w:lang w:val="en-US" w:eastAsia="en-US"/>
        </w:rPr>
        <w:t xml:space="preserve">strategic position between Europe and Asia, and </w:t>
      </w:r>
      <w:r w:rsidR="00F43E80" w:rsidRPr="005B2F36">
        <w:rPr>
          <w:rFonts w:ascii="Calibri" w:eastAsia="Calibri" w:hAnsi="Calibri"/>
          <w:sz w:val="28"/>
          <w:szCs w:val="28"/>
          <w:lang w:val="en-US" w:eastAsia="en-US"/>
        </w:rPr>
        <w:t>membership in prominent ins</w:t>
      </w:r>
      <w:r w:rsidRPr="005B2F36">
        <w:rPr>
          <w:rFonts w:ascii="Calibri" w:eastAsia="Calibri" w:hAnsi="Calibri"/>
          <w:sz w:val="28"/>
          <w:szCs w:val="28"/>
          <w:lang w:val="en-US" w:eastAsia="en-US"/>
        </w:rPr>
        <w:t>titutions such as the UN</w:t>
      </w:r>
      <w:r w:rsidR="00F43E80" w:rsidRPr="005B2F36">
        <w:rPr>
          <w:rFonts w:ascii="Calibri" w:eastAsia="Calibri" w:hAnsi="Calibri"/>
          <w:sz w:val="28"/>
          <w:szCs w:val="28"/>
          <w:lang w:val="en-US" w:eastAsia="en-US"/>
        </w:rPr>
        <w:t>, the NATO</w:t>
      </w:r>
      <w:r w:rsidRPr="005B2F36">
        <w:rPr>
          <w:rFonts w:ascii="Calibri" w:eastAsia="Calibri" w:hAnsi="Calibri"/>
          <w:sz w:val="28"/>
          <w:szCs w:val="28"/>
          <w:lang w:val="en-US" w:eastAsia="en-US"/>
        </w:rPr>
        <w:t xml:space="preserve"> and the G20</w:t>
      </w:r>
      <w:r w:rsidR="00F43E80" w:rsidRPr="005B2F36">
        <w:rPr>
          <w:rFonts w:ascii="Calibri" w:eastAsia="Calibri" w:hAnsi="Calibri"/>
          <w:sz w:val="28"/>
          <w:szCs w:val="28"/>
          <w:lang w:val="en-US" w:eastAsia="en-US"/>
        </w:rPr>
        <w:t xml:space="preserve">. </w:t>
      </w:r>
    </w:p>
    <w:p w:rsidR="006914BB" w:rsidRPr="005B2F36" w:rsidRDefault="006914BB" w:rsidP="00F72437">
      <w:pPr>
        <w:spacing w:after="0"/>
        <w:jc w:val="both"/>
        <w:rPr>
          <w:b/>
          <w:sz w:val="28"/>
          <w:szCs w:val="28"/>
          <w:lang w:val="en-US"/>
        </w:rPr>
      </w:pPr>
    </w:p>
    <w:p w:rsidR="006914BB" w:rsidRPr="005B2F36" w:rsidRDefault="006914BB" w:rsidP="00F72437">
      <w:pPr>
        <w:spacing w:after="0"/>
        <w:jc w:val="both"/>
        <w:rPr>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Chapter 2: Schooling</w:t>
      </w:r>
    </w:p>
    <w:p w:rsidR="00C4210B" w:rsidRPr="005B2F36" w:rsidRDefault="00C4210B" w:rsidP="00F72437">
      <w:pPr>
        <w:pStyle w:val="ListeParagraf"/>
        <w:numPr>
          <w:ilvl w:val="0"/>
          <w:numId w:val="38"/>
        </w:numPr>
        <w:spacing w:after="0"/>
        <w:jc w:val="both"/>
        <w:rPr>
          <w:b/>
          <w:color w:val="FF0000"/>
          <w:sz w:val="28"/>
          <w:szCs w:val="28"/>
          <w:lang w:val="en-US"/>
        </w:rPr>
      </w:pPr>
      <w:r w:rsidRPr="005B2F36">
        <w:rPr>
          <w:b/>
          <w:color w:val="FF0000"/>
          <w:sz w:val="28"/>
          <w:szCs w:val="28"/>
          <w:lang w:val="en-US"/>
        </w:rPr>
        <w:t>General information</w:t>
      </w:r>
    </w:p>
    <w:p w:rsidR="00663D3D" w:rsidRPr="005B2F36" w:rsidRDefault="00663D3D"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b/>
          <w:bCs/>
          <w:color w:val="252525"/>
          <w:sz w:val="28"/>
          <w:szCs w:val="28"/>
        </w:rPr>
        <w:t>Education in Turkey</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is governed by a national system which was established in accordance with the</w:t>
      </w:r>
      <w:r w:rsidRPr="005B2F36">
        <w:rPr>
          <w:rStyle w:val="apple-converted-space"/>
          <w:rFonts w:asciiTheme="minorHAnsi" w:hAnsiTheme="minorHAnsi" w:cs="Arial"/>
          <w:color w:val="252525"/>
          <w:sz w:val="28"/>
          <w:szCs w:val="28"/>
        </w:rPr>
        <w:t> </w:t>
      </w:r>
      <w:r w:rsidRPr="005B2F36">
        <w:rPr>
          <w:rFonts w:asciiTheme="minorHAnsi" w:eastAsia="Calibri" w:hAnsiTheme="minorHAnsi" w:cs="Arial"/>
          <w:color w:val="252525"/>
          <w:sz w:val="28"/>
          <w:szCs w:val="28"/>
        </w:rPr>
        <w:t>Atatürk</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Reforms after the</w:t>
      </w:r>
      <w:r w:rsidRPr="005B2F36">
        <w:rPr>
          <w:rStyle w:val="apple-converted-space"/>
          <w:rFonts w:asciiTheme="minorHAnsi" w:hAnsiTheme="minorHAnsi" w:cs="Arial"/>
          <w:color w:val="252525"/>
          <w:sz w:val="28"/>
          <w:szCs w:val="28"/>
        </w:rPr>
        <w:t> </w:t>
      </w:r>
      <w:r w:rsidRPr="005B2F36">
        <w:rPr>
          <w:rFonts w:asciiTheme="minorHAnsi" w:eastAsia="Calibri" w:hAnsiTheme="minorHAnsi" w:cs="Arial"/>
          <w:color w:val="252525"/>
          <w:sz w:val="28"/>
          <w:szCs w:val="28"/>
        </w:rPr>
        <w:t>Turkish War of Independence</w:t>
      </w:r>
      <w:r w:rsidRPr="005B2F36">
        <w:rPr>
          <w:rFonts w:asciiTheme="minorHAnsi" w:hAnsiTheme="minorHAnsi" w:cs="Arial"/>
          <w:color w:val="252525"/>
          <w:sz w:val="28"/>
          <w:szCs w:val="28"/>
        </w:rPr>
        <w:t xml:space="preserve">. It is a state supervised system designed to produce a skillful professional class for the social and </w:t>
      </w:r>
      <w:r w:rsidR="00F72437" w:rsidRPr="005B2F36">
        <w:rPr>
          <w:rFonts w:asciiTheme="minorHAnsi" w:hAnsiTheme="minorHAnsi" w:cs="Arial"/>
          <w:color w:val="252525"/>
          <w:sz w:val="28"/>
          <w:szCs w:val="28"/>
        </w:rPr>
        <w:t>economic institutions</w:t>
      </w:r>
      <w:r w:rsidRPr="005B2F36">
        <w:rPr>
          <w:rFonts w:asciiTheme="minorHAnsi" w:hAnsiTheme="minorHAnsi" w:cs="Arial"/>
          <w:color w:val="252525"/>
          <w:sz w:val="28"/>
          <w:szCs w:val="28"/>
        </w:rPr>
        <w:t xml:space="preserve"> of the nation.</w:t>
      </w:r>
    </w:p>
    <w:p w:rsidR="00663D3D" w:rsidRPr="005B2F36" w:rsidRDefault="00663D3D"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Compulsory education lasts 12 years. Primary and secondary education is financed by the state and free of charge in public schools, between the ages of 6 and 18, and by 2001 enrolment of children in this age range was nearly 100%. Secondary or high school education is mandatory, but required in order to progress to universities. By 2011 there were 166 universities in Turkey.</w:t>
      </w:r>
      <w:r w:rsidR="00F72437" w:rsidRPr="005B2F36">
        <w:rPr>
          <w:rFonts w:asciiTheme="minorHAnsi" w:hAnsiTheme="minorHAnsi" w:cs="Arial"/>
          <w:color w:val="252525"/>
          <w:sz w:val="28"/>
          <w:szCs w:val="28"/>
        </w:rPr>
        <w:t xml:space="preserve"> </w:t>
      </w:r>
      <w:r w:rsidRPr="005B2F36">
        <w:rPr>
          <w:rFonts w:asciiTheme="minorHAnsi" w:hAnsiTheme="minorHAnsi" w:cs="Arial"/>
          <w:color w:val="252525"/>
          <w:sz w:val="28"/>
          <w:szCs w:val="28"/>
        </w:rPr>
        <w:t>Except for the</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Open Education Faculty</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at</w:t>
      </w:r>
      <w:r w:rsidRPr="005B2F36">
        <w:rPr>
          <w:rStyle w:val="apple-converted-space"/>
          <w:rFonts w:asciiTheme="minorHAnsi" w:hAnsiTheme="minorHAnsi" w:cs="Arial"/>
          <w:color w:val="252525"/>
          <w:sz w:val="28"/>
          <w:szCs w:val="28"/>
        </w:rPr>
        <w:t> </w:t>
      </w:r>
      <w:r w:rsidRPr="005B2F36">
        <w:rPr>
          <w:rFonts w:asciiTheme="minorHAnsi" w:eastAsia="Calibri" w:hAnsiTheme="minorHAnsi" w:cs="Arial"/>
          <w:color w:val="252525"/>
          <w:sz w:val="28"/>
          <w:szCs w:val="28"/>
        </w:rPr>
        <w:t>Anadolu, Atatürk and Istanbul Universities</w:t>
      </w:r>
      <w:r w:rsidRPr="005B2F36">
        <w:rPr>
          <w:rFonts w:asciiTheme="minorHAnsi" w:hAnsiTheme="minorHAnsi" w:cs="Arial"/>
          <w:color w:val="252525"/>
          <w:sz w:val="28"/>
          <w:szCs w:val="28"/>
        </w:rPr>
        <w:t>, entrance is regulated by a national examination,</w:t>
      </w:r>
      <w:r w:rsidRPr="005B2F36">
        <w:rPr>
          <w:rStyle w:val="apple-converted-space"/>
          <w:rFonts w:asciiTheme="minorHAnsi" w:hAnsiTheme="minorHAnsi" w:cs="Arial"/>
          <w:color w:val="252525"/>
          <w:sz w:val="28"/>
          <w:szCs w:val="28"/>
        </w:rPr>
        <w:t> </w:t>
      </w:r>
      <w:r w:rsidRPr="005B2F36">
        <w:rPr>
          <w:rFonts w:asciiTheme="minorHAnsi" w:eastAsia="Calibri" w:hAnsiTheme="minorHAnsi" w:cs="Arial"/>
          <w:color w:val="252525"/>
          <w:sz w:val="28"/>
          <w:szCs w:val="28"/>
        </w:rPr>
        <w:t>ÖSYS</w:t>
      </w:r>
      <w:r w:rsidR="00F72437" w:rsidRPr="005B2F36">
        <w:rPr>
          <w:rFonts w:asciiTheme="minorHAnsi" w:eastAsia="Calibri" w:hAnsiTheme="minorHAnsi" w:cs="Arial"/>
          <w:color w:val="252525"/>
          <w:sz w:val="28"/>
          <w:szCs w:val="28"/>
        </w:rPr>
        <w:t xml:space="preserve"> (Student Selection and Placement Test)</w:t>
      </w:r>
      <w:r w:rsidRPr="005B2F36">
        <w:rPr>
          <w:rFonts w:asciiTheme="minorHAnsi" w:hAnsiTheme="minorHAnsi" w:cs="Arial"/>
          <w:color w:val="252525"/>
          <w:sz w:val="28"/>
          <w:szCs w:val="28"/>
        </w:rPr>
        <w:t>, after which high school graduates are assigned to university according to their performance</w:t>
      </w:r>
      <w:r w:rsidR="0066188E" w:rsidRPr="005B2F36">
        <w:rPr>
          <w:rFonts w:asciiTheme="minorHAnsi" w:hAnsiTheme="minorHAnsi" w:cs="Arial"/>
          <w:color w:val="252525"/>
          <w:sz w:val="28"/>
          <w:szCs w:val="28"/>
        </w:rPr>
        <w:t xml:space="preserve"> in this general examination system</w:t>
      </w:r>
      <w:r w:rsidRPr="005B2F36">
        <w:rPr>
          <w:rFonts w:asciiTheme="minorHAnsi" w:hAnsiTheme="minorHAnsi" w:cs="Arial"/>
          <w:color w:val="252525"/>
          <w:sz w:val="28"/>
          <w:szCs w:val="28"/>
        </w:rPr>
        <w:t>.</w:t>
      </w:r>
    </w:p>
    <w:p w:rsidR="00663D3D" w:rsidRPr="005B2F36" w:rsidRDefault="00663D3D"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In 2002, the total expenditure on education in Turkey amounted to $13.4 billion, including the state budget allocated through the National Ministry of Education and private and international funds.</w:t>
      </w:r>
    </w:p>
    <w:p w:rsidR="00663D3D" w:rsidRPr="005B2F36" w:rsidRDefault="00663D3D"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On November 22, 2010, government initiated the</w:t>
      </w:r>
      <w:r w:rsidRPr="005B2F36">
        <w:rPr>
          <w:rStyle w:val="apple-converted-space"/>
          <w:rFonts w:asciiTheme="minorHAnsi" w:hAnsiTheme="minorHAnsi" w:cs="Arial"/>
          <w:color w:val="252525"/>
          <w:sz w:val="28"/>
          <w:szCs w:val="28"/>
        </w:rPr>
        <w:t> </w:t>
      </w:r>
      <w:r w:rsidR="0066188E" w:rsidRPr="005B2F36">
        <w:rPr>
          <w:rFonts w:asciiTheme="minorHAnsi" w:eastAsia="Calibri" w:hAnsiTheme="minorHAnsi" w:cs="Arial"/>
          <w:color w:val="252525"/>
          <w:sz w:val="28"/>
          <w:szCs w:val="28"/>
        </w:rPr>
        <w:t>Fatih P</w:t>
      </w:r>
      <w:r w:rsidRPr="005B2F36">
        <w:rPr>
          <w:rFonts w:asciiTheme="minorHAnsi" w:eastAsia="Calibri" w:hAnsiTheme="minorHAnsi" w:cs="Arial"/>
          <w:color w:val="252525"/>
          <w:sz w:val="28"/>
          <w:szCs w:val="28"/>
        </w:rPr>
        <w:t>roject</w:t>
      </w:r>
      <w:r w:rsidR="00F72437" w:rsidRPr="005B2F36">
        <w:rPr>
          <w:rFonts w:asciiTheme="minorHAnsi" w:eastAsia="Calibri" w:hAnsiTheme="minorHAnsi" w:cs="Arial"/>
          <w:color w:val="252525"/>
          <w:sz w:val="28"/>
          <w:szCs w:val="28"/>
        </w:rPr>
        <w:t xml:space="preserve">, </w:t>
      </w:r>
      <w:r w:rsidRPr="005B2F36">
        <w:rPr>
          <w:rFonts w:asciiTheme="minorHAnsi" w:hAnsiTheme="minorHAnsi" w:cs="Arial"/>
          <w:color w:val="252525"/>
          <w:sz w:val="28"/>
          <w:szCs w:val="28"/>
        </w:rPr>
        <w:t>which seeks to integrate state-of-the-art computer technology into Turkey's public education system.</w:t>
      </w:r>
    </w:p>
    <w:p w:rsidR="00201A91" w:rsidRPr="005B2F36" w:rsidRDefault="00201A91" w:rsidP="00F72437">
      <w:pPr>
        <w:pStyle w:val="Balk3"/>
        <w:shd w:val="clear" w:color="auto" w:fill="FFFFFF"/>
        <w:spacing w:before="72"/>
        <w:jc w:val="both"/>
        <w:rPr>
          <w:rFonts w:asciiTheme="minorHAnsi" w:hAnsiTheme="minorHAnsi" w:cs="Arial"/>
          <w:color w:val="FF0000"/>
          <w:sz w:val="28"/>
          <w:szCs w:val="28"/>
        </w:rPr>
      </w:pPr>
      <w:proofErr w:type="spellStart"/>
      <w:r w:rsidRPr="005B2F36">
        <w:rPr>
          <w:rStyle w:val="mw-headline"/>
          <w:rFonts w:asciiTheme="minorHAnsi" w:hAnsiTheme="minorHAnsi" w:cs="Arial"/>
          <w:color w:val="FF0000"/>
          <w:sz w:val="28"/>
          <w:szCs w:val="28"/>
        </w:rPr>
        <w:lastRenderedPageBreak/>
        <w:t>The</w:t>
      </w:r>
      <w:proofErr w:type="spellEnd"/>
      <w:r w:rsidR="00C623C4" w:rsidRPr="005B2F36">
        <w:rPr>
          <w:rStyle w:val="mw-headline"/>
          <w:rFonts w:asciiTheme="minorHAnsi" w:hAnsiTheme="minorHAnsi" w:cs="Arial"/>
          <w:color w:val="FF0000"/>
          <w:sz w:val="28"/>
          <w:szCs w:val="28"/>
        </w:rPr>
        <w:t xml:space="preserve"> </w:t>
      </w:r>
      <w:proofErr w:type="spellStart"/>
      <w:r w:rsidRPr="005B2F36">
        <w:rPr>
          <w:rStyle w:val="mw-headline"/>
          <w:rFonts w:asciiTheme="minorHAnsi" w:hAnsiTheme="minorHAnsi" w:cs="Arial"/>
          <w:color w:val="FF0000"/>
          <w:sz w:val="28"/>
          <w:szCs w:val="28"/>
        </w:rPr>
        <w:t>new</w:t>
      </w:r>
      <w:proofErr w:type="spellEnd"/>
      <w:r w:rsidR="00C623C4" w:rsidRPr="005B2F36">
        <w:rPr>
          <w:rStyle w:val="mw-headline"/>
          <w:rFonts w:asciiTheme="minorHAnsi" w:hAnsiTheme="minorHAnsi" w:cs="Arial"/>
          <w:color w:val="FF0000"/>
          <w:sz w:val="28"/>
          <w:szCs w:val="28"/>
        </w:rPr>
        <w:t xml:space="preserve"> </w:t>
      </w:r>
      <w:proofErr w:type="spellStart"/>
      <w:r w:rsidRPr="005B2F36">
        <w:rPr>
          <w:rStyle w:val="mw-headline"/>
          <w:rFonts w:asciiTheme="minorHAnsi" w:hAnsiTheme="minorHAnsi" w:cs="Arial"/>
          <w:color w:val="FF0000"/>
          <w:sz w:val="28"/>
          <w:szCs w:val="28"/>
        </w:rPr>
        <w:t>system</w:t>
      </w:r>
      <w:proofErr w:type="spellEnd"/>
      <w:r w:rsidRPr="005B2F36">
        <w:rPr>
          <w:rStyle w:val="mw-headline"/>
          <w:rFonts w:asciiTheme="minorHAnsi" w:hAnsiTheme="minorHAnsi" w:cs="Arial"/>
          <w:color w:val="FF0000"/>
          <w:sz w:val="28"/>
          <w:szCs w:val="28"/>
        </w:rPr>
        <w:t>: 4+4+4</w:t>
      </w:r>
    </w:p>
    <w:p w:rsidR="00201A91" w:rsidRPr="005B2F36" w:rsidRDefault="00201A91"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In March 2012 the</w:t>
      </w:r>
      <w:r w:rsidRPr="005B2F36">
        <w:rPr>
          <w:rStyle w:val="apple-converted-space"/>
          <w:rFonts w:asciiTheme="minorHAnsi" w:hAnsiTheme="minorHAnsi" w:cs="Arial"/>
          <w:color w:val="252525"/>
          <w:sz w:val="28"/>
          <w:szCs w:val="28"/>
        </w:rPr>
        <w:t> </w:t>
      </w:r>
      <w:r w:rsidRPr="005B2F36">
        <w:rPr>
          <w:rFonts w:asciiTheme="minorHAnsi" w:eastAsia="Calibri" w:hAnsiTheme="minorHAnsi" w:cs="Arial"/>
          <w:color w:val="252525"/>
          <w:sz w:val="28"/>
          <w:szCs w:val="28"/>
        </w:rPr>
        <w:t>Grand National Assembly</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passed new legislation on primary and secondary education usually termed as "4+</w:t>
      </w:r>
      <w:r w:rsidR="00F72437" w:rsidRPr="005B2F36">
        <w:rPr>
          <w:rFonts w:asciiTheme="minorHAnsi" w:hAnsiTheme="minorHAnsi" w:cs="Arial"/>
          <w:color w:val="252525"/>
          <w:sz w:val="28"/>
          <w:szCs w:val="28"/>
        </w:rPr>
        <w:t>4+4" (4 years primary education:</w:t>
      </w:r>
      <w:r w:rsidRPr="005B2F36">
        <w:rPr>
          <w:rFonts w:asciiTheme="minorHAnsi" w:hAnsiTheme="minorHAnsi" w:cs="Arial"/>
          <w:color w:val="252525"/>
          <w:sz w:val="28"/>
          <w:szCs w:val="28"/>
        </w:rPr>
        <w:t xml:space="preserve"> first level, 4 years primary education, second level and 4 years seco</w:t>
      </w:r>
      <w:r w:rsidR="00F72437" w:rsidRPr="005B2F36">
        <w:rPr>
          <w:rFonts w:asciiTheme="minorHAnsi" w:hAnsiTheme="minorHAnsi" w:cs="Arial"/>
          <w:color w:val="252525"/>
          <w:sz w:val="28"/>
          <w:szCs w:val="28"/>
        </w:rPr>
        <w:t xml:space="preserve">ndary education). Children </w:t>
      </w:r>
      <w:r w:rsidRPr="005B2F36">
        <w:rPr>
          <w:rFonts w:asciiTheme="minorHAnsi" w:hAnsiTheme="minorHAnsi" w:cs="Arial"/>
          <w:color w:val="252525"/>
          <w:sz w:val="28"/>
          <w:szCs w:val="28"/>
        </w:rPr>
        <w:t xml:space="preserve">begin their primary education in the first month of September following their sixth birthdays and </w:t>
      </w:r>
      <w:r w:rsidR="00F72437" w:rsidRPr="005B2F36">
        <w:rPr>
          <w:rFonts w:asciiTheme="minorHAnsi" w:hAnsiTheme="minorHAnsi" w:cs="Arial"/>
          <w:color w:val="252525"/>
          <w:sz w:val="28"/>
          <w:szCs w:val="28"/>
        </w:rPr>
        <w:t>complete their primary education when they are</w:t>
      </w:r>
      <w:r w:rsidRPr="005B2F36">
        <w:rPr>
          <w:rFonts w:asciiTheme="minorHAnsi" w:hAnsiTheme="minorHAnsi" w:cs="Arial"/>
          <w:color w:val="252525"/>
          <w:sz w:val="28"/>
          <w:szCs w:val="28"/>
        </w:rPr>
        <w:t xml:space="preserve"> 14 years old.</w:t>
      </w:r>
    </w:p>
    <w:p w:rsidR="00201A91" w:rsidRPr="005B2F36" w:rsidRDefault="00201A91"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p>
    <w:p w:rsidR="00726864" w:rsidRPr="005B2F36" w:rsidRDefault="00C4210B" w:rsidP="00F72437">
      <w:pPr>
        <w:pStyle w:val="NormalWeb"/>
        <w:shd w:val="clear" w:color="auto" w:fill="FFFFFF"/>
        <w:spacing w:before="120" w:beforeAutospacing="0" w:after="120" w:afterAutospacing="0" w:line="224" w:lineRule="atLeast"/>
        <w:ind w:firstLine="708"/>
        <w:jc w:val="both"/>
        <w:rPr>
          <w:rFonts w:asciiTheme="minorHAnsi" w:hAnsiTheme="minorHAnsi" w:cs="Arial"/>
          <w:color w:val="252525"/>
          <w:sz w:val="28"/>
          <w:szCs w:val="28"/>
        </w:rPr>
      </w:pPr>
      <w:r w:rsidRPr="005B2F36">
        <w:rPr>
          <w:b/>
          <w:color w:val="FF0000"/>
          <w:sz w:val="28"/>
          <w:szCs w:val="28"/>
          <w:lang w:val="en-US"/>
        </w:rPr>
        <w:t>b.    Pre</w:t>
      </w:r>
      <w:r w:rsidR="00BC79DB" w:rsidRPr="005B2F36">
        <w:rPr>
          <w:b/>
          <w:color w:val="FF0000"/>
          <w:sz w:val="28"/>
          <w:szCs w:val="28"/>
          <w:lang w:val="en-US"/>
        </w:rPr>
        <w:t xml:space="preserve">-school (0-5years) and primary </w:t>
      </w:r>
      <w:r w:rsidRPr="005B2F36">
        <w:rPr>
          <w:b/>
          <w:color w:val="FF0000"/>
          <w:sz w:val="28"/>
          <w:szCs w:val="28"/>
          <w:lang w:val="en-US"/>
        </w:rPr>
        <w:t>school (6-11 or 14 years)</w:t>
      </w:r>
    </w:p>
    <w:p w:rsidR="00127750" w:rsidRPr="005B2F36" w:rsidRDefault="0072686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shd w:val="clear" w:color="auto" w:fill="FFFFFF"/>
        </w:rPr>
      </w:pPr>
      <w:r w:rsidRPr="005B2F36">
        <w:rPr>
          <w:rFonts w:asciiTheme="minorHAnsi" w:hAnsiTheme="minorHAnsi" w:cs="Arial"/>
          <w:color w:val="252525"/>
          <w:sz w:val="28"/>
          <w:szCs w:val="28"/>
          <w:shd w:val="clear" w:color="auto" w:fill="FFFFFF"/>
        </w:rPr>
        <w:t>Pre-primary education includes the optional educ</w:t>
      </w:r>
      <w:r w:rsidR="005B2F36">
        <w:rPr>
          <w:rFonts w:asciiTheme="minorHAnsi" w:hAnsiTheme="minorHAnsi" w:cs="Arial"/>
          <w:color w:val="252525"/>
          <w:sz w:val="28"/>
          <w:szCs w:val="28"/>
          <w:shd w:val="clear" w:color="auto" w:fill="FFFFFF"/>
        </w:rPr>
        <w:t xml:space="preserve">ation of children between 36–72 </w:t>
      </w:r>
      <w:r w:rsidRPr="005B2F36">
        <w:rPr>
          <w:rFonts w:asciiTheme="minorHAnsi" w:hAnsiTheme="minorHAnsi" w:cs="Arial"/>
          <w:color w:val="252525"/>
          <w:sz w:val="28"/>
          <w:szCs w:val="28"/>
          <w:shd w:val="clear" w:color="auto" w:fill="FFFFFF"/>
        </w:rPr>
        <w:t>month</w:t>
      </w:r>
      <w:r w:rsidR="005B2F36">
        <w:rPr>
          <w:rFonts w:asciiTheme="minorHAnsi" w:hAnsiTheme="minorHAnsi" w:cs="Arial"/>
          <w:color w:val="252525"/>
          <w:sz w:val="28"/>
          <w:szCs w:val="28"/>
          <w:shd w:val="clear" w:color="auto" w:fill="FFFFFF"/>
        </w:rPr>
        <w:t>s</w:t>
      </w:r>
      <w:r w:rsidRPr="005B2F36">
        <w:rPr>
          <w:rFonts w:asciiTheme="minorHAnsi" w:hAnsiTheme="minorHAnsi" w:cs="Arial"/>
          <w:color w:val="252525"/>
          <w:sz w:val="28"/>
          <w:szCs w:val="28"/>
          <w:shd w:val="clear" w:color="auto" w:fill="FFFFFF"/>
        </w:rPr>
        <w:t xml:space="preserve"> who are under the age of compulsory primary education. Pre-Primary education institutions, independent nurseries are opened as nursery classes and practical classes within </w:t>
      </w:r>
      <w:r w:rsidR="00311E27">
        <w:rPr>
          <w:rFonts w:asciiTheme="minorHAnsi" w:hAnsiTheme="minorHAnsi" w:cs="Arial"/>
          <w:color w:val="252525"/>
          <w:sz w:val="28"/>
          <w:szCs w:val="28"/>
          <w:shd w:val="clear" w:color="auto" w:fill="FFFFFF"/>
        </w:rPr>
        <w:t>public</w:t>
      </w:r>
      <w:r w:rsidRPr="005B2F36">
        <w:rPr>
          <w:rFonts w:asciiTheme="minorHAnsi" w:hAnsiTheme="minorHAnsi" w:cs="Arial"/>
          <w:color w:val="252525"/>
          <w:sz w:val="28"/>
          <w:szCs w:val="28"/>
          <w:shd w:val="clear" w:color="auto" w:fill="FFFFFF"/>
        </w:rPr>
        <w:t xml:space="preserve"> and </w:t>
      </w:r>
      <w:r w:rsidR="00311E27">
        <w:rPr>
          <w:rFonts w:asciiTheme="minorHAnsi" w:hAnsiTheme="minorHAnsi" w:cs="Arial"/>
          <w:color w:val="252525"/>
          <w:sz w:val="28"/>
          <w:szCs w:val="28"/>
          <w:shd w:val="clear" w:color="auto" w:fill="FFFFFF"/>
        </w:rPr>
        <w:t>private</w:t>
      </w:r>
      <w:r w:rsidRPr="005B2F36">
        <w:rPr>
          <w:rFonts w:asciiTheme="minorHAnsi" w:hAnsiTheme="minorHAnsi" w:cs="Arial"/>
          <w:color w:val="252525"/>
          <w:sz w:val="28"/>
          <w:szCs w:val="28"/>
          <w:shd w:val="clear" w:color="auto" w:fill="FFFFFF"/>
        </w:rPr>
        <w:t xml:space="preserve"> education institutions with suitable physical capacity.</w:t>
      </w:r>
      <w:r w:rsidRPr="005B2F36">
        <w:rPr>
          <w:rStyle w:val="apple-converted-space"/>
          <w:rFonts w:asciiTheme="minorHAnsi" w:eastAsia="Calibri" w:hAnsiTheme="minorHAnsi" w:cs="Arial"/>
          <w:color w:val="252525"/>
          <w:sz w:val="28"/>
          <w:szCs w:val="28"/>
          <w:shd w:val="clear" w:color="auto" w:fill="FFFFFF"/>
        </w:rPr>
        <w:t> </w:t>
      </w:r>
      <w:r w:rsidRPr="005B2F36">
        <w:rPr>
          <w:rFonts w:asciiTheme="minorHAnsi" w:hAnsiTheme="minorHAnsi" w:cs="Arial"/>
          <w:color w:val="252525"/>
          <w:sz w:val="28"/>
          <w:szCs w:val="28"/>
          <w:shd w:val="clear" w:color="auto" w:fill="FFFFFF"/>
        </w:rPr>
        <w:t>Services related to Pre-Primary education are given by nurseries, kindergartens, practical classes opened first and foremost by the Ministry of National Education and by day-centers, nursery schools, day care houses, child care houses and child care institutions opened by various ministries and institutions for care or education purposes based on the prov</w:t>
      </w:r>
      <w:r w:rsidR="00311E27">
        <w:rPr>
          <w:rFonts w:asciiTheme="minorHAnsi" w:hAnsiTheme="minorHAnsi" w:cs="Arial"/>
          <w:color w:val="252525"/>
          <w:sz w:val="28"/>
          <w:szCs w:val="28"/>
          <w:shd w:val="clear" w:color="auto" w:fill="FFFFFF"/>
        </w:rPr>
        <w:t>isions of ten laws, two statute laws</w:t>
      </w:r>
      <w:r w:rsidRPr="005B2F36">
        <w:rPr>
          <w:rFonts w:asciiTheme="minorHAnsi" w:hAnsiTheme="minorHAnsi" w:cs="Arial"/>
          <w:color w:val="252525"/>
          <w:sz w:val="28"/>
          <w:szCs w:val="28"/>
          <w:shd w:val="clear" w:color="auto" w:fill="FFFFFF"/>
        </w:rPr>
        <w:t xml:space="preserve"> and ten regulations. In the academic year 2001–2002, 256,400 children were educated and 14,500 teachers were employed in 10,500 Pre-Primary education institutions.</w:t>
      </w:r>
    </w:p>
    <w:p w:rsidR="00127750" w:rsidRPr="005B2F36" w:rsidRDefault="00311E27"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Pr>
          <w:rFonts w:asciiTheme="minorHAnsi" w:hAnsiTheme="minorHAnsi" w:cs="Arial"/>
          <w:color w:val="252525"/>
          <w:sz w:val="28"/>
          <w:szCs w:val="28"/>
        </w:rPr>
        <w:t>In p</w:t>
      </w:r>
      <w:r w:rsidRPr="005B2F36">
        <w:rPr>
          <w:rFonts w:asciiTheme="minorHAnsi" w:hAnsiTheme="minorHAnsi" w:cs="Arial"/>
          <w:color w:val="252525"/>
          <w:sz w:val="28"/>
          <w:szCs w:val="28"/>
        </w:rPr>
        <w:t>rimary school</w:t>
      </w:r>
      <w:r>
        <w:rPr>
          <w:rFonts w:asciiTheme="minorHAnsi" w:hAnsiTheme="minorHAnsi" w:cs="Arial"/>
          <w:color w:val="252525"/>
          <w:sz w:val="28"/>
          <w:szCs w:val="28"/>
        </w:rPr>
        <w:t xml:space="preserve"> t</w:t>
      </w:r>
      <w:r w:rsidR="00127750" w:rsidRPr="005B2F36">
        <w:rPr>
          <w:rFonts w:asciiTheme="minorHAnsi" w:hAnsiTheme="minorHAnsi" w:cs="Arial"/>
          <w:color w:val="252525"/>
          <w:sz w:val="28"/>
          <w:szCs w:val="28"/>
        </w:rPr>
        <w:t>here are four core subjects at First, Second and Third Grades which are; Turkish, Maths, Life</w:t>
      </w:r>
      <w:r>
        <w:rPr>
          <w:rFonts w:asciiTheme="minorHAnsi" w:hAnsiTheme="minorHAnsi" w:cs="Arial"/>
          <w:color w:val="252525"/>
          <w:sz w:val="28"/>
          <w:szCs w:val="28"/>
        </w:rPr>
        <w:t xml:space="preserve"> Science</w:t>
      </w:r>
      <w:r w:rsidR="00127750" w:rsidRPr="005B2F36">
        <w:rPr>
          <w:rFonts w:asciiTheme="minorHAnsi" w:hAnsiTheme="minorHAnsi" w:cs="Arial"/>
          <w:color w:val="252525"/>
          <w:sz w:val="28"/>
          <w:szCs w:val="28"/>
        </w:rPr>
        <w:t xml:space="preserve"> and Foreign Language. At Fourth Grade, </w:t>
      </w:r>
      <w:r w:rsidR="002838D0" w:rsidRPr="005B2F36">
        <w:rPr>
          <w:rFonts w:asciiTheme="minorHAnsi" w:hAnsiTheme="minorHAnsi" w:cs="Arial"/>
          <w:color w:val="252525"/>
          <w:sz w:val="28"/>
          <w:szCs w:val="28"/>
        </w:rPr>
        <w:t>Life</w:t>
      </w:r>
      <w:r w:rsidR="002838D0">
        <w:rPr>
          <w:rFonts w:asciiTheme="minorHAnsi" w:hAnsiTheme="minorHAnsi" w:cs="Arial"/>
          <w:color w:val="252525"/>
          <w:sz w:val="28"/>
          <w:szCs w:val="28"/>
        </w:rPr>
        <w:t xml:space="preserve"> Science</w:t>
      </w:r>
      <w:r w:rsidR="00127750" w:rsidRPr="005B2F36">
        <w:rPr>
          <w:rFonts w:asciiTheme="minorHAnsi" w:hAnsiTheme="minorHAnsi" w:cs="Arial"/>
          <w:color w:val="252525"/>
          <w:sz w:val="28"/>
          <w:szCs w:val="28"/>
        </w:rPr>
        <w:t xml:space="preserve"> is replaced by Science and Social Studies. The foreign language taught at schools changes from school to school. The most common one is English, while some schools teach German, French or Spanish instead of English. Some private schools teach two foreign languages at the same time.</w:t>
      </w:r>
    </w:p>
    <w:p w:rsidR="00127750" w:rsidRPr="005B2F36" w:rsidRDefault="00D124E7"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Pr>
          <w:rFonts w:asciiTheme="minorHAnsi" w:hAnsiTheme="minorHAnsi" w:cs="Arial"/>
          <w:color w:val="252525"/>
          <w:sz w:val="28"/>
          <w:szCs w:val="28"/>
        </w:rPr>
        <w:t>T</w:t>
      </w:r>
      <w:r w:rsidR="00127750" w:rsidRPr="005B2F36">
        <w:rPr>
          <w:rFonts w:asciiTheme="minorHAnsi" w:hAnsiTheme="minorHAnsi" w:cs="Arial"/>
          <w:color w:val="252525"/>
          <w:sz w:val="28"/>
          <w:szCs w:val="28"/>
        </w:rPr>
        <w:t xml:space="preserve">he second four years of primary education are sometimes referred to as  </w:t>
      </w:r>
      <w:r>
        <w:rPr>
          <w:rFonts w:asciiTheme="minorHAnsi" w:hAnsiTheme="minorHAnsi" w:cs="Arial"/>
          <w:color w:val="252525"/>
          <w:sz w:val="28"/>
          <w:szCs w:val="28"/>
        </w:rPr>
        <w:t xml:space="preserve">Second </w:t>
      </w:r>
      <w:r w:rsidR="00127750" w:rsidRPr="005B2F36">
        <w:rPr>
          <w:rFonts w:asciiTheme="minorHAnsi" w:hAnsiTheme="minorHAnsi" w:cs="Arial"/>
          <w:color w:val="252525"/>
          <w:sz w:val="28"/>
          <w:szCs w:val="28"/>
        </w:rPr>
        <w:t xml:space="preserve"> Level</w:t>
      </w:r>
      <w:r>
        <w:rPr>
          <w:rFonts w:asciiTheme="minorHAnsi" w:hAnsiTheme="minorHAnsi" w:cs="Arial"/>
          <w:color w:val="252525"/>
          <w:sz w:val="28"/>
          <w:szCs w:val="28"/>
        </w:rPr>
        <w:t>.</w:t>
      </w:r>
      <w:r w:rsidR="00127750" w:rsidRPr="005B2F36">
        <w:rPr>
          <w:rFonts w:asciiTheme="minorHAnsi" w:hAnsiTheme="minorHAnsi" w:cs="Arial"/>
          <w:color w:val="252525"/>
          <w:sz w:val="28"/>
          <w:szCs w:val="28"/>
        </w:rPr>
        <w:t xml:space="preserve"> Already primary schools may be public or private schools. Public Schools are free but Private Schools' admission fees change from school to school. Foreign languages</w:t>
      </w:r>
      <w:r>
        <w:rPr>
          <w:rFonts w:asciiTheme="minorHAnsi" w:hAnsiTheme="minorHAnsi" w:cs="Arial"/>
          <w:color w:val="252525"/>
          <w:sz w:val="28"/>
          <w:szCs w:val="28"/>
        </w:rPr>
        <w:t xml:space="preserve"> </w:t>
      </w:r>
      <w:r w:rsidR="00127750" w:rsidRPr="005B2F36">
        <w:rPr>
          <w:rFonts w:asciiTheme="minorHAnsi" w:hAnsiTheme="minorHAnsi" w:cs="Arial"/>
          <w:color w:val="252525"/>
          <w:sz w:val="28"/>
          <w:szCs w:val="28"/>
        </w:rPr>
        <w:t>taught at Private Schools are usually at a higher level than at Public Schools for most Private Schools prefer hiring native speakers as teachers.</w:t>
      </w:r>
    </w:p>
    <w:p w:rsidR="00127750" w:rsidRPr="005B2F36" w:rsidRDefault="0012775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There are five core subjects at sixth and seventh grades; Turkish, maths, science, social studies and foreign language. At eighth grade, social studies is replaced by "history" and "citizenship". The foreign language taught changes from school to school. The most common one is English when some schools teach German, French or Spanish instead of English. Some private schools teach two foreign languages at the same time.</w:t>
      </w:r>
    </w:p>
    <w:p w:rsidR="003A11C0" w:rsidRPr="005B2F36" w:rsidRDefault="00250C17" w:rsidP="007F404A">
      <w:pPr>
        <w:pStyle w:val="NormalWeb"/>
        <w:numPr>
          <w:ilvl w:val="0"/>
          <w:numId w:val="1"/>
        </w:numPr>
        <w:shd w:val="clear" w:color="auto" w:fill="FFFFFF"/>
        <w:spacing w:before="120" w:beforeAutospacing="0" w:after="120" w:afterAutospacing="0" w:line="224" w:lineRule="atLeast"/>
        <w:jc w:val="both"/>
        <w:rPr>
          <w:rFonts w:asciiTheme="minorHAnsi" w:hAnsiTheme="minorHAnsi" w:cs="Arial"/>
          <w:color w:val="252525"/>
          <w:sz w:val="28"/>
          <w:szCs w:val="28"/>
        </w:rPr>
      </w:pPr>
      <w:r w:rsidRPr="007F404A">
        <w:rPr>
          <w:rFonts w:asciiTheme="minorHAnsi" w:hAnsiTheme="minorHAnsi" w:cs="Arial"/>
          <w:b/>
          <w:color w:val="FF0000"/>
          <w:sz w:val="28"/>
          <w:szCs w:val="28"/>
        </w:rPr>
        <w:t>S</w:t>
      </w:r>
      <w:proofErr w:type="spellStart"/>
      <w:r w:rsidRPr="007F404A">
        <w:rPr>
          <w:b/>
          <w:color w:val="FF0000"/>
          <w:sz w:val="28"/>
          <w:szCs w:val="28"/>
          <w:lang w:val="en-US"/>
        </w:rPr>
        <w:t>econdary</w:t>
      </w:r>
      <w:proofErr w:type="spellEnd"/>
      <w:r w:rsidR="00C4210B" w:rsidRPr="007F404A">
        <w:rPr>
          <w:b/>
          <w:color w:val="FF0000"/>
          <w:sz w:val="28"/>
          <w:szCs w:val="28"/>
          <w:lang w:val="en-US"/>
        </w:rPr>
        <w:t xml:space="preserve"> education </w:t>
      </w:r>
      <w:r w:rsidR="00C4210B" w:rsidRPr="005B2F36">
        <w:rPr>
          <w:b/>
          <w:color w:val="FF0000"/>
          <w:sz w:val="28"/>
          <w:szCs w:val="28"/>
          <w:lang w:val="en-US"/>
        </w:rPr>
        <w:t>(12 or 15-18 years or over )</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Secondary education includes all of the general, vocational and technical education institutions that provide at least three years of education after primary </w:t>
      </w:r>
      <w:r w:rsidR="00DD5575">
        <w:rPr>
          <w:rFonts w:asciiTheme="minorHAnsi" w:hAnsiTheme="minorHAnsi" w:cs="Arial"/>
          <w:color w:val="252525"/>
          <w:sz w:val="28"/>
          <w:szCs w:val="28"/>
        </w:rPr>
        <w:t>education</w:t>
      </w:r>
      <w:r w:rsidRPr="005B2F36">
        <w:rPr>
          <w:rFonts w:asciiTheme="minorHAnsi" w:hAnsiTheme="minorHAnsi" w:cs="Arial"/>
          <w:color w:val="252525"/>
          <w:sz w:val="28"/>
          <w:szCs w:val="28"/>
        </w:rPr>
        <w:t xml:space="preserve">. </w:t>
      </w:r>
      <w:r w:rsidRPr="005B2F36">
        <w:rPr>
          <w:rFonts w:asciiTheme="minorHAnsi" w:hAnsiTheme="minorHAnsi" w:cs="Arial"/>
          <w:color w:val="252525"/>
          <w:sz w:val="28"/>
          <w:szCs w:val="28"/>
        </w:rPr>
        <w:lastRenderedPageBreak/>
        <w:t xml:space="preserve">The system </w:t>
      </w:r>
      <w:r w:rsidR="00DD5575">
        <w:rPr>
          <w:rFonts w:asciiTheme="minorHAnsi" w:hAnsiTheme="minorHAnsi" w:cs="Arial"/>
          <w:color w:val="252525"/>
          <w:sz w:val="28"/>
          <w:szCs w:val="28"/>
        </w:rPr>
        <w:t xml:space="preserve">to select students </w:t>
      </w:r>
      <w:r w:rsidRPr="005B2F36">
        <w:rPr>
          <w:rFonts w:asciiTheme="minorHAnsi" w:hAnsiTheme="minorHAnsi" w:cs="Arial"/>
          <w:color w:val="252525"/>
          <w:sz w:val="28"/>
          <w:szCs w:val="28"/>
        </w:rPr>
        <w:t xml:space="preserve">to a high school changes almost every year. Sometimes private schools have different exams, sometimes there are 3 exams for 3 years, sometimes there's only one exam but it is calculated differently, sometimes they only look at </w:t>
      </w:r>
      <w:r w:rsidR="00DD5575">
        <w:rPr>
          <w:rFonts w:asciiTheme="minorHAnsi" w:hAnsiTheme="minorHAnsi" w:cs="Arial"/>
          <w:color w:val="252525"/>
          <w:sz w:val="28"/>
          <w:szCs w:val="28"/>
        </w:rPr>
        <w:t>studnents’</w:t>
      </w:r>
      <w:r w:rsidRPr="005B2F36">
        <w:rPr>
          <w:rFonts w:asciiTheme="minorHAnsi" w:hAnsiTheme="minorHAnsi" w:cs="Arial"/>
          <w:color w:val="252525"/>
          <w:sz w:val="28"/>
          <w:szCs w:val="28"/>
        </w:rPr>
        <w:t xml:space="preserve"> school grades. Secondary education aims to give students a good level of common knowledge, and to prepare them for higher education, for a vocation, for life and for business in line with their interests, skills and abilities.</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General secondary education covers the education of children between 15–17 for at least three years after primary education. General secondary education includes high schools, foreign language </w:t>
      </w:r>
      <w:r w:rsidR="00DD5575">
        <w:rPr>
          <w:rFonts w:asciiTheme="minorHAnsi" w:hAnsiTheme="minorHAnsi" w:cs="Arial"/>
          <w:color w:val="252525"/>
          <w:sz w:val="28"/>
          <w:szCs w:val="28"/>
        </w:rPr>
        <w:t>medium</w:t>
      </w:r>
      <w:r w:rsidRPr="005B2F36">
        <w:rPr>
          <w:rFonts w:asciiTheme="minorHAnsi" w:hAnsiTheme="minorHAnsi" w:cs="Arial"/>
          <w:color w:val="252525"/>
          <w:sz w:val="28"/>
          <w:szCs w:val="28"/>
        </w:rPr>
        <w:t xml:space="preserve"> high schools,</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Anatolian High Schools, high schools of science, Anatolia</w:t>
      </w:r>
      <w:r w:rsidR="00DD5575">
        <w:rPr>
          <w:rFonts w:asciiTheme="minorHAnsi" w:hAnsiTheme="minorHAnsi" w:cs="Arial"/>
          <w:color w:val="252525"/>
          <w:sz w:val="28"/>
          <w:szCs w:val="28"/>
        </w:rPr>
        <w:t>n</w:t>
      </w:r>
      <w:r w:rsidRPr="005B2F36">
        <w:rPr>
          <w:rFonts w:asciiTheme="minorHAnsi" w:hAnsiTheme="minorHAnsi" w:cs="Arial"/>
          <w:color w:val="252525"/>
          <w:sz w:val="28"/>
          <w:szCs w:val="28"/>
        </w:rPr>
        <w:t xml:space="preserve"> teacher training high schools, and Anatolia</w:t>
      </w:r>
      <w:r w:rsidR="00DD5575">
        <w:rPr>
          <w:rFonts w:asciiTheme="minorHAnsi" w:hAnsiTheme="minorHAnsi" w:cs="Arial"/>
          <w:color w:val="252525"/>
          <w:sz w:val="28"/>
          <w:szCs w:val="28"/>
        </w:rPr>
        <w:t>n</w:t>
      </w:r>
      <w:r w:rsidRPr="005B2F36">
        <w:rPr>
          <w:rFonts w:asciiTheme="minorHAnsi" w:hAnsiTheme="minorHAnsi" w:cs="Arial"/>
          <w:color w:val="252525"/>
          <w:sz w:val="28"/>
          <w:szCs w:val="28"/>
        </w:rPr>
        <w:t xml:space="preserve"> fine arts high schools.</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Vocational and technical secondary education involves the institutions that both raise students as manpower in business and other professional areas, prepare them for higher education and meet the objectives of general secondary education. Vocational and technical secondary education includes technical education schools for boys, technical education schools for girls, trade and tourism schools, religious education schools, multi-program high schools, special education schools, private education schools and health education schools.</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Secondary education is often referred as high school education, since the schools are called</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lyceum</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(tr:</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lise</w:t>
      </w:r>
      <w:r w:rsidRPr="005B2F36">
        <w:rPr>
          <w:rFonts w:asciiTheme="minorHAnsi" w:hAnsiTheme="minorHAnsi" w:cs="Arial"/>
          <w:color w:val="252525"/>
          <w:sz w:val="28"/>
          <w:szCs w:val="28"/>
        </w:rPr>
        <w:t>).</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In public high schools and vocational high schools, students attend six classes each day</w:t>
      </w:r>
      <w:r w:rsidR="00DD5575">
        <w:rPr>
          <w:rFonts w:asciiTheme="minorHAnsi" w:hAnsiTheme="minorHAnsi" w:cs="Arial"/>
          <w:color w:val="252525"/>
          <w:sz w:val="28"/>
          <w:szCs w:val="28"/>
        </w:rPr>
        <w:t>each lasting</w:t>
      </w:r>
      <w:r w:rsidRPr="005B2F36">
        <w:rPr>
          <w:rFonts w:asciiTheme="minorHAnsi" w:hAnsiTheme="minorHAnsi" w:cs="Arial"/>
          <w:color w:val="252525"/>
          <w:sz w:val="28"/>
          <w:szCs w:val="28"/>
        </w:rPr>
        <w:t xml:space="preserve"> for approximately 40 minutes. In Anatolian high schools and private high schools, the daily programme is typically longer, up to eight classes each day, also including a lunch period. All 9th graders are taught the same classes nationwide, with minor differences in certain cases. These classes are: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Turkish Language,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Turkish literature, mathematics, physics, chemistry, biology, geometry, world history, geography, religion &amp; ethics, physical education, a foreign language (in most cases English), a second foreign language (most commonly German but could be French, Italian, Japanese, Arabic, Russian, or Chinese).</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When students enter the 10th grade, they typically choose one of four </w:t>
      </w:r>
      <w:r w:rsidR="00DD5575">
        <w:rPr>
          <w:rFonts w:asciiTheme="minorHAnsi" w:hAnsiTheme="minorHAnsi" w:cs="Arial"/>
          <w:color w:val="252525"/>
          <w:sz w:val="28"/>
          <w:szCs w:val="28"/>
        </w:rPr>
        <w:t>branches</w:t>
      </w:r>
      <w:r w:rsidRPr="005B2F36">
        <w:rPr>
          <w:rFonts w:asciiTheme="minorHAnsi" w:hAnsiTheme="minorHAnsi" w:cs="Arial"/>
          <w:color w:val="252525"/>
          <w:sz w:val="28"/>
          <w:szCs w:val="28"/>
        </w:rPr>
        <w:t>:</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Turkish language–mathematics</w:t>
      </w:r>
      <w:r w:rsidRPr="005B2F36">
        <w:rPr>
          <w:rFonts w:asciiTheme="minorHAnsi" w:hAnsiTheme="minorHAnsi" w:cs="Arial"/>
          <w:color w:val="252525"/>
          <w:sz w:val="28"/>
          <w:szCs w:val="28"/>
        </w:rPr>
        <w:t>,</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science</w:t>
      </w:r>
      <w:r w:rsidRPr="005B2F36">
        <w:rPr>
          <w:rFonts w:asciiTheme="minorHAnsi" w:hAnsiTheme="minorHAnsi" w:cs="Arial"/>
          <w:color w:val="252525"/>
          <w:sz w:val="28"/>
          <w:szCs w:val="28"/>
        </w:rPr>
        <w:t>,</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social sciences</w:t>
      </w:r>
      <w:r w:rsidRPr="005B2F36">
        <w:rPr>
          <w:rFonts w:asciiTheme="minorHAnsi" w:hAnsiTheme="minorHAnsi" w:cs="Arial"/>
          <w:color w:val="252525"/>
          <w:sz w:val="28"/>
          <w:szCs w:val="28"/>
        </w:rPr>
        <w:t>, and</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foreign languages</w:t>
      </w:r>
      <w:r w:rsidRPr="005B2F36">
        <w:rPr>
          <w:rFonts w:asciiTheme="minorHAnsi" w:hAnsiTheme="minorHAnsi" w:cs="Arial"/>
          <w:color w:val="252525"/>
          <w:sz w:val="28"/>
          <w:szCs w:val="28"/>
        </w:rPr>
        <w:t>. In</w:t>
      </w:r>
      <w:r w:rsidR="00DD5575">
        <w:rPr>
          <w:rFonts w:asciiTheme="minorHAnsi" w:hAnsiTheme="minorHAnsi" w:cs="Arial"/>
          <w:color w:val="252525"/>
          <w:sz w:val="28"/>
          <w:szCs w:val="28"/>
        </w:rPr>
        <w:t xml:space="preserve"> </w:t>
      </w:r>
      <w:r w:rsidRPr="005B2F36">
        <w:rPr>
          <w:rFonts w:asciiTheme="minorHAnsi" w:hAnsiTheme="minorHAnsi" w:cs="Arial"/>
          <w:i/>
          <w:iCs/>
          <w:color w:val="252525"/>
          <w:sz w:val="28"/>
          <w:szCs w:val="28"/>
        </w:rPr>
        <w:t>vocational high schools</w:t>
      </w:r>
      <w:r w:rsidRPr="005B2F36">
        <w:rPr>
          <w:rFonts w:asciiTheme="minorHAnsi" w:hAnsiTheme="minorHAnsi" w:cs="Arial"/>
          <w:color w:val="252525"/>
          <w:sz w:val="28"/>
          <w:szCs w:val="28"/>
        </w:rPr>
        <w:t xml:space="preserve">, no </w:t>
      </w:r>
      <w:r w:rsidR="00DD5575">
        <w:rPr>
          <w:rFonts w:asciiTheme="minorHAnsi" w:hAnsiTheme="minorHAnsi" w:cs="Arial"/>
          <w:color w:val="252525"/>
          <w:sz w:val="28"/>
          <w:szCs w:val="28"/>
        </w:rPr>
        <w:t>branches</w:t>
      </w:r>
      <w:r w:rsidR="00DD5575" w:rsidRPr="005B2F36">
        <w:rPr>
          <w:rFonts w:asciiTheme="minorHAnsi" w:hAnsiTheme="minorHAnsi" w:cs="Arial"/>
          <w:color w:val="252525"/>
          <w:sz w:val="28"/>
          <w:szCs w:val="28"/>
        </w:rPr>
        <w:t xml:space="preserve"> </w:t>
      </w:r>
      <w:r w:rsidRPr="005B2F36">
        <w:rPr>
          <w:rFonts w:asciiTheme="minorHAnsi" w:hAnsiTheme="minorHAnsi" w:cs="Arial"/>
          <w:color w:val="252525"/>
          <w:sz w:val="28"/>
          <w:szCs w:val="28"/>
        </w:rPr>
        <w:t>are offered, while in</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science high schools</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only the</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science</w:t>
      </w:r>
      <w:r w:rsidRPr="005B2F36">
        <w:rPr>
          <w:rStyle w:val="apple-converted-space"/>
          <w:rFonts w:asciiTheme="minorHAnsi" w:hAnsiTheme="minorHAnsi" w:cs="Arial"/>
          <w:color w:val="252525"/>
          <w:sz w:val="28"/>
          <w:szCs w:val="28"/>
        </w:rPr>
        <w:t> </w:t>
      </w:r>
      <w:r w:rsidR="00DD5575">
        <w:rPr>
          <w:rFonts w:asciiTheme="minorHAnsi" w:hAnsiTheme="minorHAnsi" w:cs="Arial"/>
          <w:color w:val="252525"/>
          <w:sz w:val="28"/>
          <w:szCs w:val="28"/>
        </w:rPr>
        <w:t>branches</w:t>
      </w:r>
      <w:r w:rsidR="00DD5575" w:rsidRPr="005B2F36">
        <w:rPr>
          <w:rFonts w:asciiTheme="minorHAnsi" w:hAnsiTheme="minorHAnsi" w:cs="Arial"/>
          <w:color w:val="252525"/>
          <w:sz w:val="28"/>
          <w:szCs w:val="28"/>
        </w:rPr>
        <w:t xml:space="preserve"> </w:t>
      </w:r>
      <w:r w:rsidRPr="005B2F36">
        <w:rPr>
          <w:rFonts w:asciiTheme="minorHAnsi" w:hAnsiTheme="minorHAnsi" w:cs="Arial"/>
          <w:color w:val="252525"/>
          <w:sz w:val="28"/>
          <w:szCs w:val="28"/>
        </w:rPr>
        <w:t xml:space="preserve">are offered. Different schools may have different policies; some, but not many, schools offer electives instead of academic </w:t>
      </w:r>
      <w:r w:rsidR="00DD5575">
        <w:rPr>
          <w:rFonts w:asciiTheme="minorHAnsi" w:hAnsiTheme="minorHAnsi" w:cs="Arial"/>
          <w:color w:val="252525"/>
          <w:sz w:val="28"/>
          <w:szCs w:val="28"/>
        </w:rPr>
        <w:t>branches</w:t>
      </w:r>
      <w:r w:rsidRPr="005B2F36">
        <w:rPr>
          <w:rFonts w:asciiTheme="minorHAnsi" w:hAnsiTheme="minorHAnsi" w:cs="Arial"/>
          <w:color w:val="252525"/>
          <w:sz w:val="28"/>
          <w:szCs w:val="28"/>
        </w:rPr>
        <w:t>, giving students a wider range of options. For the 10th, 11th and 12th grade, the compulsory courses are: Turkish language, Turkish literature,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 xml:space="preserve">republican history, and religion and ethics. In addition to that, students may be taught the following classes, depending on the </w:t>
      </w:r>
      <w:r w:rsidR="00DD5575">
        <w:rPr>
          <w:rFonts w:asciiTheme="minorHAnsi" w:hAnsiTheme="minorHAnsi" w:cs="Arial"/>
          <w:color w:val="252525"/>
          <w:sz w:val="28"/>
          <w:szCs w:val="28"/>
        </w:rPr>
        <w:t>branch</w:t>
      </w:r>
      <w:r w:rsidR="00DD5575" w:rsidRPr="005B2F36">
        <w:rPr>
          <w:rFonts w:asciiTheme="minorHAnsi" w:hAnsiTheme="minorHAnsi" w:cs="Arial"/>
          <w:color w:val="252525"/>
          <w:sz w:val="28"/>
          <w:szCs w:val="28"/>
        </w:rPr>
        <w:t xml:space="preserve"> </w:t>
      </w:r>
      <w:r w:rsidRPr="005B2F36">
        <w:rPr>
          <w:rFonts w:asciiTheme="minorHAnsi" w:hAnsiTheme="minorHAnsi" w:cs="Arial"/>
          <w:color w:val="252525"/>
          <w:sz w:val="28"/>
          <w:szCs w:val="28"/>
        </w:rPr>
        <w:t>they choose and/or the high school they attend: mathematics, geometry, statistics, physics, biology, chemistry, geography, philosophy, psychology, sociology, economy, logic, arts and music, traffic and health, computer, physical education, first and second foreign language.</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lastRenderedPageBreak/>
        <w:t>At the end of high school, following the 12th grade, students take a</w:t>
      </w:r>
      <w:r w:rsidRPr="005B2F36">
        <w:rPr>
          <w:rStyle w:val="apple-converted-space"/>
          <w:rFonts w:asciiTheme="minorHAnsi" w:hAnsiTheme="minorHAnsi" w:cs="Arial"/>
          <w:color w:val="252525"/>
          <w:sz w:val="28"/>
          <w:szCs w:val="28"/>
        </w:rPr>
        <w:t> </w:t>
      </w:r>
      <w:r w:rsidRPr="005B2F36">
        <w:rPr>
          <w:rFonts w:asciiTheme="minorHAnsi" w:hAnsiTheme="minorHAnsi" w:cs="Arial"/>
          <w:i/>
          <w:iCs/>
          <w:color w:val="252525"/>
          <w:sz w:val="28"/>
          <w:szCs w:val="28"/>
        </w:rPr>
        <w:t>high school finishing examination</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and they are required to pass this in order to take the University Entrance Exam and continue their studies at a university. There are four score types for different academic fields, including but not limited to:</w:t>
      </w:r>
    </w:p>
    <w:p w:rsidR="003A11C0" w:rsidRPr="005B2F36" w:rsidRDefault="003A11C0" w:rsidP="00F72437">
      <w:pPr>
        <w:numPr>
          <w:ilvl w:val="0"/>
          <w:numId w:val="41"/>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i/>
          <w:iCs/>
          <w:color w:val="252525"/>
          <w:sz w:val="28"/>
          <w:szCs w:val="28"/>
        </w:rPr>
        <w:t>Turkish</w:t>
      </w:r>
      <w:proofErr w:type="spellEnd"/>
      <w:r w:rsidR="002A3243" w:rsidRPr="005B2F36">
        <w:rPr>
          <w:rFonts w:asciiTheme="minorHAnsi" w:hAnsiTheme="minorHAnsi" w:cs="Arial"/>
          <w:i/>
          <w:iCs/>
          <w:color w:val="252525"/>
          <w:sz w:val="28"/>
          <w:szCs w:val="28"/>
        </w:rPr>
        <w:t xml:space="preserve"> </w:t>
      </w:r>
      <w:proofErr w:type="spellStart"/>
      <w:r w:rsidRPr="005B2F36">
        <w:rPr>
          <w:rFonts w:asciiTheme="minorHAnsi" w:hAnsiTheme="minorHAnsi" w:cs="Arial"/>
          <w:i/>
          <w:iCs/>
          <w:color w:val="252525"/>
          <w:sz w:val="28"/>
          <w:szCs w:val="28"/>
        </w:rPr>
        <w:t>language</w:t>
      </w:r>
      <w:proofErr w:type="spellEnd"/>
      <w:r w:rsidRPr="005B2F36">
        <w:rPr>
          <w:rFonts w:asciiTheme="minorHAnsi" w:hAnsiTheme="minorHAnsi" w:cs="Arial"/>
          <w:i/>
          <w:iCs/>
          <w:color w:val="252525"/>
          <w:sz w:val="28"/>
          <w:szCs w:val="28"/>
        </w:rPr>
        <w:t>–</w:t>
      </w:r>
      <w:proofErr w:type="spellStart"/>
      <w:r w:rsidRPr="005B2F36">
        <w:rPr>
          <w:rFonts w:asciiTheme="minorHAnsi" w:hAnsiTheme="minorHAnsi" w:cs="Arial"/>
          <w:i/>
          <w:iCs/>
          <w:color w:val="252525"/>
          <w:sz w:val="28"/>
          <w:szCs w:val="28"/>
        </w:rPr>
        <w:t>mathematics</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international</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relations</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law</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education</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psychology</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economy</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business</w:t>
      </w:r>
      <w:proofErr w:type="spellEnd"/>
      <w:r w:rsidR="002A3243" w:rsidRPr="005B2F36">
        <w:rPr>
          <w:rFonts w:asciiTheme="minorHAnsi" w:hAnsiTheme="minorHAnsi" w:cs="Arial"/>
          <w:color w:val="252525"/>
          <w:sz w:val="28"/>
          <w:szCs w:val="28"/>
        </w:rPr>
        <w:t xml:space="preserve"> </w:t>
      </w:r>
      <w:proofErr w:type="spellStart"/>
      <w:r w:rsidR="002A3243" w:rsidRPr="005B2F36">
        <w:rPr>
          <w:rFonts w:asciiTheme="minorHAnsi" w:hAnsiTheme="minorHAnsi" w:cs="Arial"/>
          <w:color w:val="252525"/>
          <w:sz w:val="28"/>
          <w:szCs w:val="28"/>
        </w:rPr>
        <w:t>and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management</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and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similar</w:t>
      </w:r>
      <w:proofErr w:type="spellEnd"/>
      <w:r w:rsidRPr="005B2F36">
        <w:rPr>
          <w:rFonts w:asciiTheme="minorHAnsi" w:hAnsiTheme="minorHAnsi" w:cs="Arial"/>
          <w:color w:val="252525"/>
          <w:sz w:val="28"/>
          <w:szCs w:val="28"/>
        </w:rPr>
        <w:t>.</w:t>
      </w:r>
    </w:p>
    <w:p w:rsidR="003A11C0" w:rsidRPr="005B2F36" w:rsidRDefault="003A11C0" w:rsidP="00F72437">
      <w:pPr>
        <w:numPr>
          <w:ilvl w:val="0"/>
          <w:numId w:val="41"/>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i/>
          <w:iCs/>
          <w:color w:val="252525"/>
          <w:sz w:val="28"/>
          <w:szCs w:val="28"/>
        </w:rPr>
        <w:t>Science</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engineering</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computer</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science</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medicine</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and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other</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science-related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professions</w:t>
      </w:r>
      <w:proofErr w:type="spellEnd"/>
      <w:r w:rsidRPr="005B2F36">
        <w:rPr>
          <w:rFonts w:asciiTheme="minorHAnsi" w:hAnsiTheme="minorHAnsi" w:cs="Arial"/>
          <w:color w:val="252525"/>
          <w:sz w:val="28"/>
          <w:szCs w:val="28"/>
        </w:rPr>
        <w:t>.</w:t>
      </w:r>
    </w:p>
    <w:p w:rsidR="003A11C0" w:rsidRPr="005B2F36" w:rsidRDefault="003A11C0" w:rsidP="00F72437">
      <w:pPr>
        <w:numPr>
          <w:ilvl w:val="0"/>
          <w:numId w:val="41"/>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i/>
          <w:iCs/>
          <w:color w:val="252525"/>
          <w:sz w:val="28"/>
          <w:szCs w:val="28"/>
        </w:rPr>
        <w:t>Social</w:t>
      </w:r>
      <w:proofErr w:type="spellEnd"/>
      <w:r w:rsidR="002A3243" w:rsidRPr="005B2F36">
        <w:rPr>
          <w:rFonts w:asciiTheme="minorHAnsi" w:hAnsiTheme="minorHAnsi" w:cs="Arial"/>
          <w:i/>
          <w:iCs/>
          <w:color w:val="252525"/>
          <w:sz w:val="28"/>
          <w:szCs w:val="28"/>
        </w:rPr>
        <w:t xml:space="preserve"> </w:t>
      </w:r>
      <w:proofErr w:type="spellStart"/>
      <w:r w:rsidRPr="005B2F36">
        <w:rPr>
          <w:rFonts w:asciiTheme="minorHAnsi" w:hAnsiTheme="minorHAnsi" w:cs="Arial"/>
          <w:i/>
          <w:iCs/>
          <w:color w:val="252525"/>
          <w:sz w:val="28"/>
          <w:szCs w:val="28"/>
        </w:rPr>
        <w:t>sciences</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history</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geography</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and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education</w:t>
      </w:r>
      <w:proofErr w:type="spellEnd"/>
      <w:r w:rsidRPr="005B2F36">
        <w:rPr>
          <w:rFonts w:asciiTheme="minorHAnsi" w:hAnsiTheme="minorHAnsi" w:cs="Arial"/>
          <w:color w:val="252525"/>
          <w:sz w:val="28"/>
          <w:szCs w:val="28"/>
        </w:rPr>
        <w:t>.</w:t>
      </w:r>
    </w:p>
    <w:p w:rsidR="00570B3A" w:rsidRPr="005B2F36" w:rsidRDefault="003A11C0" w:rsidP="00F72437">
      <w:pPr>
        <w:numPr>
          <w:ilvl w:val="0"/>
          <w:numId w:val="41"/>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i/>
          <w:iCs/>
          <w:color w:val="252525"/>
          <w:sz w:val="28"/>
          <w:szCs w:val="28"/>
        </w:rPr>
        <w:t>Foreign</w:t>
      </w:r>
      <w:proofErr w:type="spellEnd"/>
      <w:r w:rsidR="002A3243" w:rsidRPr="005B2F36">
        <w:rPr>
          <w:rFonts w:asciiTheme="minorHAnsi" w:hAnsiTheme="minorHAnsi" w:cs="Arial"/>
          <w:i/>
          <w:iCs/>
          <w:color w:val="252525"/>
          <w:sz w:val="28"/>
          <w:szCs w:val="28"/>
        </w:rPr>
        <w:t xml:space="preserve"> </w:t>
      </w:r>
      <w:proofErr w:type="spellStart"/>
      <w:r w:rsidRPr="005B2F36">
        <w:rPr>
          <w:rFonts w:asciiTheme="minorHAnsi" w:hAnsiTheme="minorHAnsi" w:cs="Arial"/>
          <w:i/>
          <w:iCs/>
          <w:color w:val="252525"/>
          <w:sz w:val="28"/>
          <w:szCs w:val="28"/>
        </w:rPr>
        <w:t>languages</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language</w:t>
      </w:r>
      <w:proofErr w:type="spellEnd"/>
      <w:r w:rsidRPr="005B2F36">
        <w:rPr>
          <w:rFonts w:asciiTheme="minorHAnsi" w:hAnsiTheme="minorHAnsi" w:cs="Arial"/>
          <w:color w:val="252525"/>
          <w:sz w:val="28"/>
          <w:szCs w:val="28"/>
        </w:rPr>
        <w:t>/</w:t>
      </w:r>
      <w:proofErr w:type="spellStart"/>
      <w:r w:rsidRPr="005B2F36">
        <w:rPr>
          <w:rFonts w:asciiTheme="minorHAnsi" w:hAnsiTheme="minorHAnsi" w:cs="Arial"/>
          <w:color w:val="252525"/>
          <w:sz w:val="28"/>
          <w:szCs w:val="28"/>
        </w:rPr>
        <w:t>linguistics</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and</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language</w:t>
      </w:r>
      <w:proofErr w:type="spellEnd"/>
      <w:r w:rsidR="002A3243"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teaching</w:t>
      </w:r>
      <w:proofErr w:type="spellEnd"/>
      <w:r w:rsidRPr="005B2F36">
        <w:rPr>
          <w:rFonts w:asciiTheme="minorHAnsi" w:hAnsiTheme="minorHAnsi" w:cs="Arial"/>
          <w:color w:val="252525"/>
          <w:sz w:val="28"/>
          <w:szCs w:val="28"/>
        </w:rPr>
        <w:t>.</w:t>
      </w:r>
    </w:p>
    <w:p w:rsidR="003A11C0" w:rsidRPr="005B2F36" w:rsidRDefault="003A11C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p>
    <w:p w:rsidR="00570B3A" w:rsidRPr="005B2F36" w:rsidRDefault="00C4210B" w:rsidP="00F72437">
      <w:pPr>
        <w:pStyle w:val="Balk3"/>
        <w:shd w:val="clear" w:color="auto" w:fill="FFFFFF"/>
        <w:spacing w:before="72"/>
        <w:ind w:firstLine="708"/>
        <w:jc w:val="both"/>
        <w:rPr>
          <w:rFonts w:asciiTheme="minorHAnsi" w:hAnsiTheme="minorHAnsi" w:cs="Arial"/>
          <w:color w:val="FF0000"/>
          <w:sz w:val="28"/>
          <w:szCs w:val="28"/>
        </w:rPr>
      </w:pPr>
      <w:proofErr w:type="gramStart"/>
      <w:r w:rsidRPr="005B2F36">
        <w:rPr>
          <w:rStyle w:val="mw-headline"/>
          <w:rFonts w:asciiTheme="minorHAnsi" w:hAnsiTheme="minorHAnsi" w:cs="Arial"/>
          <w:color w:val="FF0000"/>
          <w:sz w:val="28"/>
          <w:szCs w:val="28"/>
        </w:rPr>
        <w:t>d</w:t>
      </w:r>
      <w:proofErr w:type="gramEnd"/>
      <w:r w:rsidRPr="005B2F36">
        <w:rPr>
          <w:rStyle w:val="mw-headline"/>
          <w:rFonts w:asciiTheme="minorHAnsi" w:hAnsiTheme="minorHAnsi" w:cs="Arial"/>
          <w:color w:val="FF0000"/>
          <w:sz w:val="28"/>
          <w:szCs w:val="28"/>
        </w:rPr>
        <w:t>.</w:t>
      </w:r>
      <w:r w:rsidRPr="005B2F36">
        <w:rPr>
          <w:rStyle w:val="mw-headline"/>
          <w:rFonts w:asciiTheme="minorHAnsi" w:hAnsiTheme="minorHAnsi" w:cs="Arial"/>
          <w:color w:val="FF0000"/>
          <w:sz w:val="28"/>
          <w:szCs w:val="28"/>
        </w:rPr>
        <w:tab/>
      </w:r>
      <w:proofErr w:type="spellStart"/>
      <w:r w:rsidR="00570B3A" w:rsidRPr="005B2F36">
        <w:rPr>
          <w:rStyle w:val="mw-headline"/>
          <w:rFonts w:asciiTheme="minorHAnsi" w:hAnsiTheme="minorHAnsi" w:cs="Arial"/>
          <w:color w:val="FF0000"/>
          <w:sz w:val="28"/>
          <w:szCs w:val="28"/>
        </w:rPr>
        <w:t>Vocational</w:t>
      </w:r>
      <w:proofErr w:type="spellEnd"/>
      <w:r w:rsidR="00964474" w:rsidRPr="005B2F36">
        <w:rPr>
          <w:rStyle w:val="mw-headline"/>
          <w:rFonts w:asciiTheme="minorHAnsi" w:hAnsiTheme="minorHAnsi" w:cs="Arial"/>
          <w:color w:val="FF0000"/>
          <w:sz w:val="28"/>
          <w:szCs w:val="28"/>
        </w:rPr>
        <w:t xml:space="preserve"> </w:t>
      </w:r>
      <w:proofErr w:type="spellStart"/>
      <w:r w:rsidR="00570B3A" w:rsidRPr="005B2F36">
        <w:rPr>
          <w:rStyle w:val="mw-headline"/>
          <w:rFonts w:asciiTheme="minorHAnsi" w:hAnsiTheme="minorHAnsi" w:cs="Arial"/>
          <w:color w:val="FF0000"/>
          <w:sz w:val="28"/>
          <w:szCs w:val="28"/>
        </w:rPr>
        <w:t>education</w:t>
      </w:r>
      <w:proofErr w:type="spellEnd"/>
    </w:p>
    <w:p w:rsidR="00570B3A" w:rsidRPr="005B2F36" w:rsidRDefault="00570B3A"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Vocational and technical secondary education involves the institutions that raise students as</w:t>
      </w:r>
      <w:r w:rsidR="005656F9">
        <w:rPr>
          <w:rFonts w:asciiTheme="minorHAnsi" w:hAnsiTheme="minorHAnsi" w:cs="Arial"/>
          <w:color w:val="252525"/>
          <w:sz w:val="28"/>
          <w:szCs w:val="28"/>
        </w:rPr>
        <w:t xml:space="preserve"> both</w:t>
      </w:r>
      <w:r w:rsidRPr="005B2F36">
        <w:rPr>
          <w:rFonts w:asciiTheme="minorHAnsi" w:hAnsiTheme="minorHAnsi" w:cs="Arial"/>
          <w:color w:val="252525"/>
          <w:sz w:val="28"/>
          <w:szCs w:val="28"/>
        </w:rPr>
        <w:t xml:space="preserve"> manpower in business and other professional areas, prepare them for higher education and meet the objectives of general secondary education.</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Vocational and technical secondary education includes technical education schools for boys, technical education schools for girls, trade and tourism schools, religious education schools, multi-program high schools, special education schools, private education schools and health education schools.</w:t>
      </w:r>
    </w:p>
    <w:p w:rsidR="00570B3A" w:rsidRPr="005B2F36" w:rsidRDefault="005656F9"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Pr>
          <w:rFonts w:asciiTheme="minorHAnsi" w:hAnsiTheme="minorHAnsi" w:cs="Arial"/>
          <w:color w:val="252525"/>
          <w:sz w:val="28"/>
          <w:szCs w:val="28"/>
        </w:rPr>
        <w:t>T</w:t>
      </w:r>
      <w:r w:rsidR="00570B3A" w:rsidRPr="005B2F36">
        <w:rPr>
          <w:rFonts w:asciiTheme="minorHAnsi" w:hAnsiTheme="minorHAnsi" w:cs="Arial"/>
          <w:color w:val="252525"/>
          <w:sz w:val="28"/>
          <w:szCs w:val="28"/>
        </w:rPr>
        <w:t>he Ministry of National Education is organizing vocational courses in order to prepare the people who have left the formal education system and do not possess the qualifications required for employment for any vacant positions in the business sector. Based on apprenticeship training programs, the Ministry of National Education pays the insurance premiums against occupational accidents, sicknesses during the vocational period and other sicknesses of participants attending courses in relation to their occupation. These participants may take experienced apprenticeship exams after the education they have received and the work they have performed are evaluated according to the Regulations for Evaluating the Certificates and Diplomas in Apprenticeship and Vocational Training.</w:t>
      </w:r>
    </w:p>
    <w:p w:rsidR="00570B3A" w:rsidRPr="005B2F36" w:rsidRDefault="00570B3A"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People who work in the 109 branches </w:t>
      </w:r>
      <w:r w:rsidR="005656F9">
        <w:rPr>
          <w:rFonts w:asciiTheme="minorHAnsi" w:hAnsiTheme="minorHAnsi" w:cs="Arial"/>
          <w:color w:val="252525"/>
          <w:sz w:val="28"/>
          <w:szCs w:val="28"/>
        </w:rPr>
        <w:t xml:space="preserve">who </w:t>
      </w:r>
      <w:r w:rsidRPr="005B2F36">
        <w:rPr>
          <w:rFonts w:asciiTheme="minorHAnsi" w:hAnsiTheme="minorHAnsi" w:cs="Arial"/>
          <w:color w:val="252525"/>
          <w:sz w:val="28"/>
          <w:szCs w:val="28"/>
        </w:rPr>
        <w:t>have finished primary education and are below the age of 14 may receive training as candidate apprentices or apprentices. The period of apprentice training changes between 2–4 years depending on the nature of vocations.</w:t>
      </w:r>
    </w:p>
    <w:p w:rsidR="00570B3A" w:rsidRPr="005B2F36" w:rsidRDefault="00570B3A"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Adolescents who have not attended the formal education system or left the system at any stage may take the experienced apprenticeship exam after 1 year of adaptation training, provided they had reached the age of 16 at the date when the profession was included in the coverage of law. Those at the age of 18 may directly take the </w:t>
      </w:r>
      <w:r w:rsidR="005656F9">
        <w:rPr>
          <w:rFonts w:asciiTheme="minorHAnsi" w:hAnsiTheme="minorHAnsi" w:cs="Arial"/>
          <w:color w:val="252525"/>
          <w:sz w:val="28"/>
          <w:szCs w:val="28"/>
        </w:rPr>
        <w:t>experienced apprenticeship exam</w:t>
      </w:r>
      <w:r w:rsidRPr="005B2F36">
        <w:rPr>
          <w:rFonts w:asciiTheme="minorHAnsi" w:hAnsiTheme="minorHAnsi" w:cs="Arial"/>
          <w:color w:val="252525"/>
          <w:sz w:val="28"/>
          <w:szCs w:val="28"/>
        </w:rPr>
        <w:t xml:space="preserve"> if a certificate is provided to prove that he/she is working in the related profession.</w:t>
      </w:r>
    </w:p>
    <w:p w:rsidR="00570B3A" w:rsidRPr="005B2F36" w:rsidRDefault="00570B3A"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lastRenderedPageBreak/>
        <w:t>Those who graduate from vocational and technical secondary education institutions or from vocational and technical schools and institutions may take proficiency exam in their own professions. Graduates of technical high school or of 4-year programs in vocational and technical schools and institutions are given a certificate to start businesses with the privileges and responsibilities of a proficiency certificate.</w:t>
      </w:r>
    </w:p>
    <w:p w:rsidR="007B5E75" w:rsidRPr="005B2F36" w:rsidRDefault="007B5E75" w:rsidP="00F72437">
      <w:pPr>
        <w:spacing w:after="0"/>
        <w:jc w:val="both"/>
        <w:rPr>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Chapter 3: Higher education</w:t>
      </w:r>
    </w:p>
    <w:p w:rsidR="005F76A3" w:rsidRPr="005B2F36" w:rsidRDefault="005F76A3" w:rsidP="00F72437">
      <w:pPr>
        <w:spacing w:after="0"/>
        <w:jc w:val="both"/>
        <w:rPr>
          <w:b/>
          <w:sz w:val="28"/>
          <w:szCs w:val="28"/>
          <w:lang w:val="en-US"/>
        </w:rPr>
      </w:pPr>
    </w:p>
    <w:p w:rsidR="00B63F54"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 xml:space="preserve">Universities or Higher Education and Research Institutions (Total Number, Full Names of top ranking ones at most 10 within the country, universities within top 500 in the world) </w:t>
      </w:r>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Higher education includes all levels of institutions giving education past the secondary school level for a period of at least two years.</w:t>
      </w:r>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Higher education institutions include:</w:t>
      </w:r>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Universities</w:t>
      </w:r>
      <w:proofErr w:type="spellEnd"/>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Faculties</w:t>
      </w:r>
      <w:proofErr w:type="spellEnd"/>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Institutes</w:t>
      </w:r>
      <w:proofErr w:type="spellEnd"/>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Highereducationschools</w:t>
      </w:r>
      <w:proofErr w:type="spellEnd"/>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Vocationalhighereducationschools</w:t>
      </w:r>
      <w:proofErr w:type="spellEnd"/>
    </w:p>
    <w:p w:rsidR="00B63F54"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Conservatories</w:t>
      </w:r>
      <w:proofErr w:type="spellEnd"/>
    </w:p>
    <w:p w:rsidR="0025799F" w:rsidRPr="005B2F36" w:rsidRDefault="00B63F54" w:rsidP="00F72437">
      <w:pPr>
        <w:numPr>
          <w:ilvl w:val="0"/>
          <w:numId w:val="42"/>
        </w:numPr>
        <w:shd w:val="clear" w:color="auto" w:fill="FFFFFF"/>
        <w:spacing w:before="100" w:beforeAutospacing="1" w:after="24" w:line="224" w:lineRule="atLeast"/>
        <w:ind w:left="384"/>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Application </w:t>
      </w:r>
      <w:proofErr w:type="spellStart"/>
      <w:r w:rsidRPr="005B2F36">
        <w:rPr>
          <w:rFonts w:asciiTheme="minorHAnsi" w:hAnsiTheme="minorHAnsi" w:cs="Arial"/>
          <w:color w:val="252525"/>
          <w:sz w:val="28"/>
          <w:szCs w:val="28"/>
        </w:rPr>
        <w:t>andresearchcenters</w:t>
      </w:r>
      <w:proofErr w:type="spellEnd"/>
    </w:p>
    <w:p w:rsidR="0025799F" w:rsidRPr="005B2F36" w:rsidRDefault="0025799F" w:rsidP="00F72437">
      <w:pPr>
        <w:shd w:val="clear" w:color="auto" w:fill="FFFFFF"/>
        <w:spacing w:before="100" w:beforeAutospacing="1" w:after="24" w:line="224" w:lineRule="atLeast"/>
        <w:ind w:left="24"/>
        <w:jc w:val="both"/>
        <w:rPr>
          <w:rFonts w:asciiTheme="minorHAnsi" w:hAnsiTheme="minorHAnsi" w:cs="Arial"/>
          <w:color w:val="252525"/>
          <w:sz w:val="28"/>
          <w:szCs w:val="28"/>
        </w:rPr>
      </w:pPr>
      <w:proofErr w:type="spellStart"/>
      <w:proofErr w:type="gramStart"/>
      <w:r w:rsidRPr="005B2F36">
        <w:rPr>
          <w:rFonts w:asciiTheme="minorHAnsi" w:hAnsiTheme="minorHAnsi" w:cs="Arial"/>
          <w:color w:val="252525"/>
          <w:sz w:val="28"/>
          <w:szCs w:val="28"/>
          <w:shd w:val="clear" w:color="auto" w:fill="FFFFFF"/>
        </w:rPr>
        <w:t>There</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are</w:t>
      </w:r>
      <w:proofErr w:type="spellEnd"/>
      <w:r w:rsidRPr="005B2F36">
        <w:rPr>
          <w:rFonts w:asciiTheme="minorHAnsi" w:hAnsiTheme="minorHAnsi" w:cs="Arial"/>
          <w:color w:val="252525"/>
          <w:sz w:val="28"/>
          <w:szCs w:val="28"/>
          <w:shd w:val="clear" w:color="auto" w:fill="FFFFFF"/>
        </w:rPr>
        <w:t xml:space="preserve"> 180</w:t>
      </w:r>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universities</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color w:val="252525"/>
          <w:sz w:val="28"/>
          <w:szCs w:val="28"/>
          <w:shd w:val="clear" w:color="auto" w:fill="FFFFFF"/>
        </w:rPr>
        <w:t>and</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academies</w:t>
      </w:r>
      <w:proofErr w:type="spellEnd"/>
      <w:r w:rsidR="00964474" w:rsidRPr="005B2F36">
        <w:rPr>
          <w:rFonts w:asciiTheme="minorHAnsi" w:hAnsiTheme="minorHAnsi" w:cs="Arial"/>
          <w:sz w:val="28"/>
          <w:szCs w:val="28"/>
          <w:shd w:val="clear" w:color="auto" w:fill="FFFFFF"/>
        </w:rPr>
        <w:t xml:space="preserve"> </w:t>
      </w:r>
      <w:r w:rsidRPr="005B2F36">
        <w:rPr>
          <w:rFonts w:asciiTheme="minorHAnsi" w:hAnsiTheme="minorHAnsi" w:cs="Arial"/>
          <w:color w:val="252525"/>
          <w:sz w:val="28"/>
          <w:szCs w:val="28"/>
          <w:shd w:val="clear" w:color="auto" w:fill="FFFFFF"/>
        </w:rPr>
        <w:t>in</w:t>
      </w:r>
      <w:r w:rsidR="00964474" w:rsidRPr="005B2F36">
        <w:rPr>
          <w:rFonts w:asciiTheme="minorHAnsi" w:hAnsiTheme="minorHAnsi" w:cs="Arial"/>
          <w:color w:val="252525"/>
          <w:sz w:val="28"/>
          <w:szCs w:val="28"/>
          <w:shd w:val="clear" w:color="auto" w:fill="FFFFFF"/>
        </w:rPr>
        <w:t xml:space="preserve"> </w:t>
      </w:r>
      <w:r w:rsidRPr="005B2F36">
        <w:rPr>
          <w:rFonts w:asciiTheme="minorHAnsi" w:hAnsiTheme="minorHAnsi" w:cs="Arial"/>
          <w:color w:val="252525"/>
          <w:sz w:val="28"/>
          <w:szCs w:val="28"/>
          <w:shd w:val="clear" w:color="auto" w:fill="FFFFFF"/>
        </w:rPr>
        <w:t>total</w:t>
      </w:r>
      <w:r w:rsidR="00964474" w:rsidRPr="005B2F36">
        <w:rPr>
          <w:rFonts w:asciiTheme="minorHAnsi" w:hAnsiTheme="minorHAnsi" w:cs="Arial"/>
          <w:color w:val="252525"/>
          <w:sz w:val="28"/>
          <w:szCs w:val="28"/>
          <w:shd w:val="clear" w:color="auto" w:fill="FFFFFF"/>
        </w:rPr>
        <w:t xml:space="preserve"> </w:t>
      </w:r>
      <w:proofErr w:type="spellStart"/>
      <w:r w:rsidR="00CD00FC" w:rsidRPr="005B2F36">
        <w:rPr>
          <w:rFonts w:asciiTheme="minorHAnsi" w:hAnsiTheme="minorHAnsi" w:cs="Arial"/>
          <w:color w:val="252525"/>
          <w:sz w:val="28"/>
          <w:szCs w:val="28"/>
        </w:rPr>
        <w:t>with</w:t>
      </w:r>
      <w:proofErr w:type="spellEnd"/>
      <w:r w:rsidR="00CD00FC" w:rsidRPr="005B2F36">
        <w:rPr>
          <w:rFonts w:asciiTheme="minorHAnsi" w:hAnsiTheme="minorHAnsi" w:cs="Arial"/>
          <w:color w:val="252525"/>
          <w:sz w:val="28"/>
          <w:szCs w:val="28"/>
        </w:rPr>
        <w:t xml:space="preserve"> a total </w:t>
      </w:r>
      <w:proofErr w:type="spellStart"/>
      <w:r w:rsidR="00CD00FC" w:rsidRPr="005B2F36">
        <w:rPr>
          <w:rFonts w:asciiTheme="minorHAnsi" w:hAnsiTheme="minorHAnsi" w:cs="Arial"/>
          <w:color w:val="252525"/>
          <w:sz w:val="28"/>
          <w:szCs w:val="28"/>
        </w:rPr>
        <w:t>student</w:t>
      </w:r>
      <w:proofErr w:type="spellEnd"/>
      <w:r w:rsidR="00964474" w:rsidRPr="005B2F36">
        <w:rPr>
          <w:rFonts w:asciiTheme="minorHAnsi" w:hAnsiTheme="minorHAnsi" w:cs="Arial"/>
          <w:color w:val="252525"/>
          <w:sz w:val="28"/>
          <w:szCs w:val="28"/>
        </w:rPr>
        <w:t xml:space="preserve"> </w:t>
      </w:r>
      <w:proofErr w:type="spellStart"/>
      <w:r w:rsidR="00CD00FC" w:rsidRPr="005B2F36">
        <w:rPr>
          <w:rFonts w:asciiTheme="minorHAnsi" w:hAnsiTheme="minorHAnsi" w:cs="Arial"/>
          <w:color w:val="252525"/>
          <w:sz w:val="28"/>
          <w:szCs w:val="28"/>
        </w:rPr>
        <w:t>enrollment</w:t>
      </w:r>
      <w:proofErr w:type="spellEnd"/>
      <w:r w:rsidR="00CD00FC" w:rsidRPr="005B2F36">
        <w:rPr>
          <w:rFonts w:asciiTheme="minorHAnsi" w:hAnsiTheme="minorHAnsi" w:cs="Arial"/>
          <w:color w:val="252525"/>
          <w:sz w:val="28"/>
          <w:szCs w:val="28"/>
        </w:rPr>
        <w:t xml:space="preserve"> of </w:t>
      </w:r>
      <w:proofErr w:type="spellStart"/>
      <w:r w:rsidR="00CD00FC" w:rsidRPr="005B2F36">
        <w:rPr>
          <w:rFonts w:asciiTheme="minorHAnsi" w:hAnsiTheme="minorHAnsi" w:cs="Arial"/>
          <w:color w:val="252525"/>
          <w:sz w:val="28"/>
          <w:szCs w:val="28"/>
        </w:rPr>
        <w:t>over</w:t>
      </w:r>
      <w:proofErr w:type="spellEnd"/>
      <w:r w:rsidR="00CD00FC" w:rsidRPr="005B2F36">
        <w:rPr>
          <w:rFonts w:asciiTheme="minorHAnsi" w:hAnsiTheme="minorHAnsi" w:cs="Arial"/>
          <w:color w:val="252525"/>
          <w:sz w:val="28"/>
          <w:szCs w:val="28"/>
        </w:rPr>
        <w:t xml:space="preserve"> 1 </w:t>
      </w:r>
      <w:proofErr w:type="spellStart"/>
      <w:r w:rsidR="00CD00FC" w:rsidRPr="005B2F36">
        <w:rPr>
          <w:rFonts w:asciiTheme="minorHAnsi" w:hAnsiTheme="minorHAnsi" w:cs="Arial"/>
          <w:color w:val="252525"/>
          <w:sz w:val="28"/>
          <w:szCs w:val="28"/>
        </w:rPr>
        <w:t>million</w:t>
      </w:r>
      <w:proofErr w:type="spellEnd"/>
      <w:r w:rsidR="005656F9">
        <w:rPr>
          <w:rFonts w:asciiTheme="minorHAnsi" w:hAnsiTheme="minorHAnsi" w:cs="Arial"/>
          <w:color w:val="252525"/>
          <w:sz w:val="28"/>
          <w:szCs w:val="28"/>
        </w:rPr>
        <w:t xml:space="preserve"> in </w:t>
      </w:r>
      <w:proofErr w:type="spellStart"/>
      <w:r w:rsidR="005656F9">
        <w:rPr>
          <w:rFonts w:asciiTheme="minorHAnsi" w:hAnsiTheme="minorHAnsi" w:cs="Arial"/>
          <w:color w:val="252525"/>
          <w:sz w:val="28"/>
          <w:szCs w:val="28"/>
        </w:rPr>
        <w:t>Turkey</w:t>
      </w:r>
      <w:proofErr w:type="spellEnd"/>
      <w:r w:rsidRPr="005B2F36">
        <w:rPr>
          <w:rFonts w:asciiTheme="minorHAnsi" w:hAnsiTheme="minorHAnsi" w:cs="Arial"/>
          <w:color w:val="252525"/>
          <w:sz w:val="28"/>
          <w:szCs w:val="28"/>
          <w:shd w:val="clear" w:color="auto" w:fill="FFFFFF"/>
        </w:rPr>
        <w:t xml:space="preserve">: 104 of </w:t>
      </w:r>
      <w:proofErr w:type="spellStart"/>
      <w:r w:rsidRPr="005B2F36">
        <w:rPr>
          <w:rFonts w:asciiTheme="minorHAnsi" w:hAnsiTheme="minorHAnsi" w:cs="Arial"/>
          <w:color w:val="252525"/>
          <w:sz w:val="28"/>
          <w:szCs w:val="28"/>
          <w:shd w:val="clear" w:color="auto" w:fill="FFFFFF"/>
        </w:rPr>
        <w:t>them</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are</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State</w:t>
      </w:r>
      <w:proofErr w:type="spellEnd"/>
      <w:r w:rsidR="00964474" w:rsidRPr="005B2F36">
        <w:rPr>
          <w:rFonts w:asciiTheme="minorHAnsi" w:hAnsiTheme="minorHAnsi" w:cs="Arial"/>
          <w:sz w:val="28"/>
          <w:szCs w:val="28"/>
          <w:shd w:val="clear" w:color="auto" w:fill="FFFFFF"/>
        </w:rPr>
        <w:t xml:space="preserve"> </w:t>
      </w:r>
      <w:proofErr w:type="spellStart"/>
      <w:r w:rsidRPr="005B2F36">
        <w:rPr>
          <w:rFonts w:asciiTheme="minorHAnsi" w:hAnsiTheme="minorHAnsi" w:cs="Arial"/>
          <w:sz w:val="28"/>
          <w:szCs w:val="28"/>
          <w:shd w:val="clear" w:color="auto" w:fill="FFFFFF"/>
        </w:rPr>
        <w:t>Universities</w:t>
      </w:r>
      <w:proofErr w:type="spellEnd"/>
      <w:r w:rsidRPr="005B2F36">
        <w:rPr>
          <w:rStyle w:val="apple-converted-space"/>
          <w:rFonts w:asciiTheme="minorHAnsi" w:hAnsiTheme="minorHAnsi" w:cs="Arial"/>
          <w:color w:val="252525"/>
          <w:sz w:val="28"/>
          <w:szCs w:val="28"/>
          <w:shd w:val="clear" w:color="auto" w:fill="FFFFFF"/>
        </w:rPr>
        <w:t> </w:t>
      </w:r>
      <w:r w:rsidRPr="005B2F36">
        <w:rPr>
          <w:rFonts w:asciiTheme="minorHAnsi" w:hAnsiTheme="minorHAnsi" w:cs="Arial"/>
          <w:color w:val="252525"/>
          <w:sz w:val="28"/>
          <w:szCs w:val="28"/>
          <w:shd w:val="clear" w:color="auto" w:fill="FFFFFF"/>
        </w:rPr>
        <w:t>(</w:t>
      </w:r>
      <w:proofErr w:type="spellStart"/>
      <w:r w:rsidRPr="005B2F36">
        <w:rPr>
          <w:rFonts w:asciiTheme="minorHAnsi" w:hAnsiTheme="minorHAnsi" w:cs="Arial"/>
          <w:color w:val="252525"/>
          <w:sz w:val="28"/>
          <w:szCs w:val="28"/>
          <w:shd w:val="clear" w:color="auto" w:fill="FFFFFF"/>
        </w:rPr>
        <w:t>five</w:t>
      </w:r>
      <w:proofErr w:type="spellEnd"/>
      <w:r w:rsidRPr="005B2F36">
        <w:rPr>
          <w:rFonts w:asciiTheme="minorHAnsi" w:hAnsiTheme="minorHAnsi" w:cs="Arial"/>
          <w:color w:val="252525"/>
          <w:sz w:val="28"/>
          <w:szCs w:val="28"/>
          <w:shd w:val="clear" w:color="auto" w:fill="FFFFFF"/>
        </w:rPr>
        <w:t xml:space="preserve"> of </w:t>
      </w:r>
      <w:proofErr w:type="spellStart"/>
      <w:r w:rsidRPr="005B2F36">
        <w:rPr>
          <w:rFonts w:asciiTheme="minorHAnsi" w:hAnsiTheme="minorHAnsi" w:cs="Arial"/>
          <w:color w:val="252525"/>
          <w:sz w:val="28"/>
          <w:szCs w:val="28"/>
          <w:shd w:val="clear" w:color="auto" w:fill="FFFFFF"/>
        </w:rPr>
        <w:t>which</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are</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technica</w:t>
      </w:r>
      <w:r w:rsidR="005656F9">
        <w:rPr>
          <w:rFonts w:asciiTheme="minorHAnsi" w:hAnsiTheme="minorHAnsi" w:cs="Arial"/>
          <w:sz w:val="28"/>
          <w:szCs w:val="28"/>
          <w:shd w:val="clear" w:color="auto" w:fill="FFFFFF"/>
        </w:rPr>
        <w:t>l</w:t>
      </w:r>
      <w:proofErr w:type="spellEnd"/>
      <w:r w:rsidR="00964474" w:rsidRPr="005B2F36">
        <w:rPr>
          <w:rFonts w:asciiTheme="minorHAnsi" w:hAnsiTheme="minorHAnsi" w:cs="Arial"/>
          <w:sz w:val="28"/>
          <w:szCs w:val="28"/>
          <w:shd w:val="clear" w:color="auto" w:fill="FFFFFF"/>
        </w:rPr>
        <w:t xml:space="preserve"> </w:t>
      </w:r>
      <w:proofErr w:type="spellStart"/>
      <w:r w:rsidRPr="005B2F36">
        <w:rPr>
          <w:rFonts w:asciiTheme="minorHAnsi" w:hAnsiTheme="minorHAnsi" w:cs="Arial"/>
          <w:sz w:val="28"/>
          <w:szCs w:val="28"/>
          <w:shd w:val="clear" w:color="auto" w:fill="FFFFFF"/>
        </w:rPr>
        <w:t>luniversities</w:t>
      </w:r>
      <w:proofErr w:type="spellEnd"/>
      <w:r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two</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are</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institutes</w:t>
      </w:r>
      <w:proofErr w:type="spellEnd"/>
      <w:r w:rsidRPr="005B2F36">
        <w:rPr>
          <w:rFonts w:asciiTheme="minorHAnsi" w:hAnsiTheme="minorHAnsi" w:cs="Arial"/>
          <w:sz w:val="28"/>
          <w:szCs w:val="28"/>
          <w:shd w:val="clear" w:color="auto" w:fill="FFFFFF"/>
        </w:rPr>
        <w:t xml:space="preserve"> of </w:t>
      </w:r>
      <w:proofErr w:type="spellStart"/>
      <w:r w:rsidRPr="005B2F36">
        <w:rPr>
          <w:rFonts w:asciiTheme="minorHAnsi" w:hAnsiTheme="minorHAnsi" w:cs="Arial"/>
          <w:sz w:val="28"/>
          <w:szCs w:val="28"/>
          <w:shd w:val="clear" w:color="auto" w:fill="FFFFFF"/>
        </w:rPr>
        <w:t>technology</w:t>
      </w:r>
      <w:proofErr w:type="spellEnd"/>
      <w:r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and</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one</w:t>
      </w:r>
      <w:proofErr w:type="spellEnd"/>
      <w:r w:rsidRPr="005B2F36">
        <w:rPr>
          <w:rFonts w:asciiTheme="minorHAnsi" w:hAnsiTheme="minorHAnsi" w:cs="Arial"/>
          <w:color w:val="252525"/>
          <w:sz w:val="28"/>
          <w:szCs w:val="28"/>
          <w:shd w:val="clear" w:color="auto" w:fill="FFFFFF"/>
        </w:rPr>
        <w:t xml:space="preserve"> is a</w:t>
      </w:r>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fine</w:t>
      </w:r>
      <w:proofErr w:type="spellEnd"/>
      <w:r w:rsidR="005656F9">
        <w:rPr>
          <w:rFonts w:asciiTheme="minorHAnsi" w:hAnsiTheme="minorHAnsi" w:cs="Arial"/>
          <w:sz w:val="28"/>
          <w:szCs w:val="28"/>
          <w:shd w:val="clear" w:color="auto" w:fill="FFFFFF"/>
        </w:rPr>
        <w:t xml:space="preserve"> </w:t>
      </w:r>
      <w:proofErr w:type="spellStart"/>
      <w:r w:rsidRPr="005B2F36">
        <w:rPr>
          <w:rFonts w:asciiTheme="minorHAnsi" w:hAnsiTheme="minorHAnsi" w:cs="Arial"/>
          <w:sz w:val="28"/>
          <w:szCs w:val="28"/>
          <w:shd w:val="clear" w:color="auto" w:fill="FFFFFF"/>
        </w:rPr>
        <w:t>arts</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color w:val="252525"/>
          <w:sz w:val="28"/>
          <w:szCs w:val="28"/>
          <w:shd w:val="clear" w:color="auto" w:fill="FFFFFF"/>
        </w:rPr>
        <w:t>university</w:t>
      </w:r>
      <w:proofErr w:type="spellEnd"/>
      <w:r w:rsidRPr="005B2F36">
        <w:rPr>
          <w:rFonts w:asciiTheme="minorHAnsi" w:hAnsiTheme="minorHAnsi" w:cs="Arial"/>
          <w:color w:val="252525"/>
          <w:sz w:val="28"/>
          <w:szCs w:val="28"/>
          <w:shd w:val="clear" w:color="auto" w:fill="FFFFFF"/>
        </w:rPr>
        <w:t xml:space="preserve">), 71 </w:t>
      </w:r>
      <w:proofErr w:type="spellStart"/>
      <w:r w:rsidRPr="005B2F36">
        <w:rPr>
          <w:rFonts w:asciiTheme="minorHAnsi" w:hAnsiTheme="minorHAnsi" w:cs="Arial"/>
          <w:color w:val="252525"/>
          <w:sz w:val="28"/>
          <w:szCs w:val="28"/>
          <w:shd w:val="clear" w:color="auto" w:fill="FFFFFF"/>
        </w:rPr>
        <w:t>private</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foundation</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universities</w:t>
      </w:r>
      <w:proofErr w:type="spellEnd"/>
      <w:r w:rsidRPr="005B2F36">
        <w:rPr>
          <w:rFonts w:asciiTheme="minorHAnsi" w:hAnsiTheme="minorHAnsi" w:cs="Arial"/>
          <w:color w:val="252525"/>
          <w:sz w:val="28"/>
          <w:szCs w:val="28"/>
          <w:shd w:val="clear" w:color="auto" w:fill="FFFFFF"/>
        </w:rPr>
        <w:t xml:space="preserve"> (seven of </w:t>
      </w:r>
      <w:proofErr w:type="spellStart"/>
      <w:r w:rsidRPr="005B2F36">
        <w:rPr>
          <w:rFonts w:asciiTheme="minorHAnsi" w:hAnsiTheme="minorHAnsi" w:cs="Arial"/>
          <w:color w:val="252525"/>
          <w:sz w:val="28"/>
          <w:szCs w:val="28"/>
          <w:shd w:val="clear" w:color="auto" w:fill="FFFFFF"/>
        </w:rPr>
        <w:t>which</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are</w:t>
      </w:r>
      <w:proofErr w:type="spellEnd"/>
      <w:r w:rsidR="005656F9">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two-year</w:t>
      </w:r>
      <w:proofErr w:type="spellEnd"/>
      <w:r w:rsidR="005656F9">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granting</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institutions</w:t>
      </w:r>
      <w:proofErr w:type="spellEnd"/>
      <w:r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four</w:t>
      </w:r>
      <w:proofErr w:type="spellEnd"/>
      <w:r w:rsidRPr="005B2F36">
        <w:rPr>
          <w:rStyle w:val="apple-converted-space"/>
          <w:rFonts w:asciiTheme="minorHAnsi" w:hAnsiTheme="minorHAnsi" w:cs="Arial"/>
          <w:color w:val="252525"/>
          <w:sz w:val="28"/>
          <w:szCs w:val="28"/>
          <w:shd w:val="clear" w:color="auto" w:fill="FFFFFF"/>
        </w:rPr>
        <w:t> </w:t>
      </w:r>
      <w:proofErr w:type="spellStart"/>
      <w:r w:rsidRPr="005B2F36">
        <w:rPr>
          <w:rFonts w:asciiTheme="minorHAnsi" w:hAnsiTheme="minorHAnsi" w:cs="Arial"/>
          <w:sz w:val="28"/>
          <w:szCs w:val="28"/>
          <w:shd w:val="clear" w:color="auto" w:fill="FFFFFF"/>
        </w:rPr>
        <w:t>military</w:t>
      </w:r>
      <w:proofErr w:type="spellEnd"/>
      <w:r w:rsidR="005656F9">
        <w:rPr>
          <w:rFonts w:asciiTheme="minorHAnsi" w:hAnsiTheme="minorHAnsi" w:cs="Arial"/>
          <w:sz w:val="28"/>
          <w:szCs w:val="28"/>
          <w:shd w:val="clear" w:color="auto" w:fill="FFFFFF"/>
        </w:rPr>
        <w:t xml:space="preserve"> </w:t>
      </w:r>
      <w:proofErr w:type="spellStart"/>
      <w:r w:rsidRPr="005B2F36">
        <w:rPr>
          <w:rFonts w:asciiTheme="minorHAnsi" w:hAnsiTheme="minorHAnsi" w:cs="Arial"/>
          <w:sz w:val="28"/>
          <w:szCs w:val="28"/>
          <w:shd w:val="clear" w:color="auto" w:fill="FFFFFF"/>
        </w:rPr>
        <w:t>academies</w:t>
      </w:r>
      <w:proofErr w:type="spellEnd"/>
      <w:r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and</w:t>
      </w:r>
      <w:proofErr w:type="spellEnd"/>
      <w:r w:rsidR="00964474" w:rsidRPr="005B2F36">
        <w:rPr>
          <w:rFonts w:asciiTheme="minorHAnsi" w:hAnsiTheme="minorHAnsi" w:cs="Arial"/>
          <w:color w:val="252525"/>
          <w:sz w:val="28"/>
          <w:szCs w:val="28"/>
          <w:shd w:val="clear" w:color="auto" w:fill="FFFFFF"/>
        </w:rPr>
        <w:t xml:space="preserve"> </w:t>
      </w:r>
      <w:proofErr w:type="spellStart"/>
      <w:r w:rsidRPr="005B2F36">
        <w:rPr>
          <w:rFonts w:asciiTheme="minorHAnsi" w:hAnsiTheme="minorHAnsi" w:cs="Arial"/>
          <w:color w:val="252525"/>
          <w:sz w:val="28"/>
          <w:szCs w:val="28"/>
          <w:shd w:val="clear" w:color="auto" w:fill="FFFFFF"/>
        </w:rPr>
        <w:t>one</w:t>
      </w:r>
      <w:proofErr w:type="spellEnd"/>
      <w:r w:rsidRPr="005B2F36">
        <w:rPr>
          <w:rStyle w:val="apple-converted-space"/>
          <w:rFonts w:asciiTheme="minorHAnsi" w:hAnsiTheme="minorHAnsi" w:cs="Arial"/>
          <w:color w:val="252525"/>
          <w:sz w:val="28"/>
          <w:szCs w:val="28"/>
          <w:shd w:val="clear" w:color="auto" w:fill="FFFFFF"/>
        </w:rPr>
        <w:t> </w:t>
      </w:r>
      <w:proofErr w:type="spellStart"/>
      <w:r w:rsidR="00964474" w:rsidRPr="005B2F36">
        <w:rPr>
          <w:rFonts w:asciiTheme="minorHAnsi" w:hAnsiTheme="minorHAnsi" w:cs="Arial"/>
          <w:sz w:val="28"/>
          <w:szCs w:val="28"/>
          <w:shd w:val="clear" w:color="auto" w:fill="FFFFFF"/>
        </w:rPr>
        <w:t>poli</w:t>
      </w:r>
      <w:r w:rsidR="005656F9">
        <w:rPr>
          <w:rFonts w:asciiTheme="minorHAnsi" w:hAnsiTheme="minorHAnsi" w:cs="Arial"/>
          <w:sz w:val="28"/>
          <w:szCs w:val="28"/>
          <w:shd w:val="clear" w:color="auto" w:fill="FFFFFF"/>
        </w:rPr>
        <w:t>c</w:t>
      </w:r>
      <w:r w:rsidR="00964474" w:rsidRPr="005B2F36">
        <w:rPr>
          <w:rFonts w:asciiTheme="minorHAnsi" w:hAnsiTheme="minorHAnsi" w:cs="Arial"/>
          <w:sz w:val="28"/>
          <w:szCs w:val="28"/>
          <w:shd w:val="clear" w:color="auto" w:fill="FFFFFF"/>
        </w:rPr>
        <w:t>e</w:t>
      </w:r>
      <w:proofErr w:type="spellEnd"/>
      <w:r w:rsidR="00964474" w:rsidRPr="005B2F36">
        <w:rPr>
          <w:rFonts w:asciiTheme="minorHAnsi" w:hAnsiTheme="minorHAnsi" w:cs="Arial"/>
          <w:sz w:val="28"/>
          <w:szCs w:val="28"/>
          <w:shd w:val="clear" w:color="auto" w:fill="FFFFFF"/>
        </w:rPr>
        <w:t xml:space="preserve"> </w:t>
      </w:r>
      <w:proofErr w:type="spellStart"/>
      <w:r w:rsidRPr="005B2F36">
        <w:rPr>
          <w:rFonts w:asciiTheme="minorHAnsi" w:hAnsiTheme="minorHAnsi" w:cs="Arial"/>
          <w:sz w:val="28"/>
          <w:szCs w:val="28"/>
          <w:shd w:val="clear" w:color="auto" w:fill="FFFFFF"/>
        </w:rPr>
        <w:t>academy</w:t>
      </w:r>
      <w:proofErr w:type="spellEnd"/>
      <w:r w:rsidRPr="005B2F36">
        <w:rPr>
          <w:rFonts w:asciiTheme="minorHAnsi" w:hAnsiTheme="minorHAnsi" w:cs="Arial"/>
          <w:color w:val="252525"/>
          <w:sz w:val="28"/>
          <w:szCs w:val="28"/>
          <w:shd w:val="clear" w:color="auto" w:fill="FFFFFF"/>
        </w:rPr>
        <w:t>.</w:t>
      </w:r>
      <w:proofErr w:type="gramEnd"/>
    </w:p>
    <w:p w:rsidR="00B63F54" w:rsidRPr="005B2F36" w:rsidRDefault="006448A0"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Pr>
          <w:rFonts w:asciiTheme="minorHAnsi" w:hAnsiTheme="minorHAnsi" w:cs="Arial"/>
          <w:color w:val="252525"/>
          <w:sz w:val="28"/>
          <w:szCs w:val="28"/>
        </w:rPr>
        <w:t>Successful students in</w:t>
      </w:r>
      <w:r w:rsidR="00B63F54" w:rsidRPr="005B2F36">
        <w:rPr>
          <w:rFonts w:asciiTheme="minorHAnsi" w:hAnsiTheme="minorHAnsi" w:cs="Arial"/>
          <w:color w:val="252525"/>
          <w:sz w:val="28"/>
          <w:szCs w:val="28"/>
        </w:rPr>
        <w:t xml:space="preserve"> the</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national university entrance examination</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organized by the</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national body</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 xml:space="preserve"> continue their studies at a university.</w:t>
      </w:r>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Universities provide either two or four years of education for undergraduate studies, while graduate programs last a minimum of two years. Some universities also ask for an additional year of English preparatory study to be completed before the start of studies, unless an exemption </w:t>
      </w:r>
      <w:r w:rsidR="00CF7AE0">
        <w:rPr>
          <w:rFonts w:asciiTheme="minorHAnsi" w:hAnsiTheme="minorHAnsi" w:cs="Arial"/>
          <w:color w:val="252525"/>
          <w:sz w:val="28"/>
          <w:szCs w:val="28"/>
        </w:rPr>
        <w:t>test</w:t>
      </w:r>
      <w:r w:rsidRPr="005B2F36">
        <w:rPr>
          <w:rFonts w:asciiTheme="minorHAnsi" w:hAnsiTheme="minorHAnsi" w:cs="Arial"/>
          <w:color w:val="252525"/>
          <w:sz w:val="28"/>
          <w:szCs w:val="28"/>
        </w:rPr>
        <w:t xml:space="preserve"> is passed.</w:t>
      </w:r>
    </w:p>
    <w:p w:rsidR="00D255A4"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Tertiary education is the responsibility of the Higher Education Council, and funding is provided by the state for public institutions that make up the bulk of the tertiary education system. </w:t>
      </w:r>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The quality of education at Turkish universities varies greatly, some providing education and facilities on par with internationally renowned schools (the technical </w:t>
      </w:r>
      <w:r w:rsidRPr="005B2F36">
        <w:rPr>
          <w:rFonts w:asciiTheme="minorHAnsi" w:hAnsiTheme="minorHAnsi" w:cs="Arial"/>
          <w:color w:val="252525"/>
          <w:sz w:val="28"/>
          <w:szCs w:val="28"/>
        </w:rPr>
        <w:lastRenderedPageBreak/>
        <w:t>universities are often compared with universities in the United States, and are regularly visited by the US</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Accreditation Board for Engineering and Technology</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and their engineering programs deemed substantially equivalent to comparable programs in the US.</w:t>
      </w:r>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Turkish universities actively participate in 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Socrates</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Erasmus</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program of 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European Commission, aiming to increase student and academician mobility within 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European Union, 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European Economic Area</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countries, and other EU candidate states. An increasing number of Turkish university students complete a part of their studies abroad at</w:t>
      </w:r>
      <w:r w:rsidR="00F159B3">
        <w:rPr>
          <w:rFonts w:asciiTheme="minorHAnsi" w:hAnsiTheme="minorHAnsi" w:cs="Arial"/>
          <w:color w:val="252525"/>
          <w:sz w:val="28"/>
          <w:szCs w:val="28"/>
        </w:rPr>
        <w:t xml:space="preserve"> the </w:t>
      </w:r>
      <w:r w:rsidR="00F159B3" w:rsidRPr="005B2F36">
        <w:rPr>
          <w:rFonts w:asciiTheme="minorHAnsi" w:hAnsiTheme="minorHAnsi" w:cs="Arial"/>
          <w:color w:val="252525"/>
          <w:sz w:val="28"/>
          <w:szCs w:val="28"/>
        </w:rPr>
        <w:t>universities</w:t>
      </w:r>
      <w:r w:rsidR="00F159B3">
        <w:rPr>
          <w:rFonts w:asciiTheme="minorHAnsi" w:hAnsiTheme="minorHAnsi" w:cs="Arial"/>
          <w:color w:val="252525"/>
          <w:sz w:val="28"/>
          <w:szCs w:val="28"/>
        </w:rPr>
        <w:t xml:space="preserve"> of</w:t>
      </w:r>
      <w:r w:rsidRPr="005B2F36">
        <w:rPr>
          <w:rFonts w:asciiTheme="minorHAnsi" w:hAnsiTheme="minorHAnsi" w:cs="Arial"/>
          <w:color w:val="252525"/>
          <w:sz w:val="28"/>
          <w:szCs w:val="28"/>
        </w:rPr>
        <w:t xml:space="preserve"> other participating </w:t>
      </w:r>
      <w:r w:rsidR="00F159B3">
        <w:rPr>
          <w:rFonts w:asciiTheme="minorHAnsi" w:hAnsiTheme="minorHAnsi" w:cs="Arial"/>
          <w:color w:val="252525"/>
          <w:sz w:val="28"/>
          <w:szCs w:val="28"/>
        </w:rPr>
        <w:t>countries</w:t>
      </w:r>
      <w:r w:rsidRPr="005B2F36">
        <w:rPr>
          <w:rFonts w:asciiTheme="minorHAnsi" w:hAnsiTheme="minorHAnsi" w:cs="Arial"/>
          <w:color w:val="252525"/>
          <w:sz w:val="28"/>
          <w:szCs w:val="28"/>
        </w:rPr>
        <w:t>, and Turkish universities receive students of the same status from abroad.</w:t>
      </w:r>
    </w:p>
    <w:p w:rsidR="00B63F54" w:rsidRPr="005B2F36" w:rsidRDefault="00F159B3"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Pr>
          <w:rFonts w:asciiTheme="minorHAnsi" w:hAnsiTheme="minorHAnsi" w:cs="Arial"/>
          <w:color w:val="252525"/>
          <w:sz w:val="28"/>
          <w:szCs w:val="28"/>
        </w:rPr>
        <w:t>R</w:t>
      </w:r>
      <w:r w:rsidR="00B63F54" w:rsidRPr="005B2F36">
        <w:rPr>
          <w:rFonts w:asciiTheme="minorHAnsi" w:hAnsiTheme="minorHAnsi" w:cs="Arial"/>
          <w:color w:val="252525"/>
          <w:sz w:val="28"/>
          <w:szCs w:val="28"/>
        </w:rPr>
        <w:t>ectors</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of all the public universities are appointed jointly by the faculty, Higher Education Council and the</w:t>
      </w:r>
      <w:r w:rsidR="00B63F54" w:rsidRPr="005B2F36">
        <w:rPr>
          <w:rStyle w:val="apple-converted-space"/>
          <w:rFonts w:asciiTheme="minorHAnsi" w:hAnsiTheme="minorHAnsi" w:cs="Arial"/>
          <w:color w:val="252525"/>
          <w:sz w:val="28"/>
          <w:szCs w:val="28"/>
        </w:rPr>
        <w:t> </w:t>
      </w:r>
      <w:r w:rsidR="00B63F54" w:rsidRPr="005B2F36">
        <w:rPr>
          <w:rFonts w:asciiTheme="minorHAnsi" w:hAnsiTheme="minorHAnsi" w:cs="Arial"/>
          <w:color w:val="252525"/>
          <w:sz w:val="28"/>
          <w:szCs w:val="28"/>
        </w:rPr>
        <w:t>President of Turkey.</w:t>
      </w:r>
      <w:r w:rsidR="001C6D4F">
        <w:fldChar w:fldCharType="begin"/>
      </w:r>
      <w:r w:rsidR="001C6D4F">
        <w:instrText xml:space="preserve"> HYPERLINK "http://e</w:instrText>
      </w:r>
      <w:r w:rsidR="001C6D4F">
        <w:instrText xml:space="preserve">n.wikipedia.org/wiki/Education_in_Turkey" \l "cite_note-14" </w:instrText>
      </w:r>
      <w:r w:rsidR="001C6D4F">
        <w:fldChar w:fldCharType="separate"/>
      </w:r>
      <w:r w:rsidR="001C6D4F">
        <w:fldChar w:fldCharType="end"/>
      </w:r>
      <w:r w:rsidR="00B63F54" w:rsidRPr="005B2F36">
        <w:rPr>
          <w:rStyle w:val="apple-converted-space"/>
          <w:rFonts w:asciiTheme="minorHAnsi" w:hAnsiTheme="minorHAnsi" w:cs="Arial"/>
          <w:color w:val="252525"/>
          <w:sz w:val="28"/>
          <w:szCs w:val="28"/>
        </w:rPr>
        <w:t> </w:t>
      </w:r>
    </w:p>
    <w:p w:rsidR="00B63F54" w:rsidRPr="005B2F36" w:rsidRDefault="00B63F54" w:rsidP="00F72437">
      <w:pPr>
        <w:pStyle w:val="Balk3"/>
        <w:shd w:val="clear" w:color="auto" w:fill="FFFFFF"/>
        <w:spacing w:before="72"/>
        <w:jc w:val="both"/>
        <w:rPr>
          <w:rFonts w:asciiTheme="minorHAnsi" w:hAnsiTheme="minorHAnsi" w:cs="Arial"/>
          <w:color w:val="FF0000"/>
          <w:sz w:val="28"/>
          <w:szCs w:val="28"/>
        </w:rPr>
      </w:pPr>
      <w:proofErr w:type="spellStart"/>
      <w:r w:rsidRPr="005B2F36">
        <w:rPr>
          <w:rStyle w:val="mw-headline"/>
          <w:rFonts w:asciiTheme="minorHAnsi" w:hAnsiTheme="minorHAnsi" w:cs="Arial"/>
          <w:color w:val="FF0000"/>
          <w:sz w:val="28"/>
          <w:szCs w:val="28"/>
        </w:rPr>
        <w:t>Research</w:t>
      </w:r>
      <w:proofErr w:type="spellEnd"/>
    </w:p>
    <w:p w:rsidR="00B63F54" w:rsidRPr="005B2F36" w:rsidRDefault="00B63F54"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r w:rsidRPr="005B2F36">
        <w:rPr>
          <w:rFonts w:asciiTheme="minorHAnsi" w:hAnsiTheme="minorHAnsi" w:cs="Arial"/>
          <w:color w:val="252525"/>
          <w:sz w:val="28"/>
          <w:szCs w:val="28"/>
        </w:rPr>
        <w:t>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Scientific and Technological Research Council of Turkey</w:t>
      </w:r>
      <w:r w:rsidR="00F159B3">
        <w:rPr>
          <w:rFonts w:asciiTheme="minorHAnsi" w:hAnsiTheme="minorHAnsi" w:cs="Arial"/>
          <w:color w:val="252525"/>
          <w:sz w:val="28"/>
          <w:szCs w:val="28"/>
        </w:rPr>
        <w:t xml:space="preserve"> </w:t>
      </w:r>
      <w:r w:rsidRPr="005B2F36">
        <w:rPr>
          <w:rFonts w:asciiTheme="minorHAnsi" w:hAnsiTheme="minorHAnsi" w:cs="Arial"/>
          <w:color w:val="252525"/>
          <w:sz w:val="28"/>
          <w:szCs w:val="28"/>
        </w:rPr>
        <w:t>(TÜBİTAK) coordinates basic and applied research and development, acting on proposed policies by the</w:t>
      </w:r>
      <w:r w:rsidRPr="005B2F36">
        <w:rPr>
          <w:rStyle w:val="apple-converted-space"/>
          <w:rFonts w:asciiTheme="minorHAnsi" w:hAnsiTheme="minorHAnsi" w:cs="Arial"/>
          <w:color w:val="252525"/>
          <w:sz w:val="28"/>
          <w:szCs w:val="28"/>
        </w:rPr>
        <w:t> </w:t>
      </w:r>
      <w:r w:rsidRPr="005B2F36">
        <w:rPr>
          <w:rFonts w:asciiTheme="minorHAnsi" w:hAnsiTheme="minorHAnsi" w:cs="Arial"/>
          <w:color w:val="252525"/>
          <w:sz w:val="28"/>
          <w:szCs w:val="28"/>
        </w:rPr>
        <w:t>Turkish Academy of Sciences</w:t>
      </w:r>
      <w:r w:rsidR="00F159B3">
        <w:rPr>
          <w:rFonts w:asciiTheme="minorHAnsi" w:hAnsiTheme="minorHAnsi" w:cs="Arial"/>
          <w:color w:val="252525"/>
          <w:sz w:val="28"/>
          <w:szCs w:val="28"/>
        </w:rPr>
        <w:t xml:space="preserve"> </w:t>
      </w:r>
      <w:r w:rsidRPr="005B2F36">
        <w:rPr>
          <w:rFonts w:asciiTheme="minorHAnsi" w:hAnsiTheme="minorHAnsi" w:cs="Arial"/>
          <w:color w:val="252525"/>
          <w:sz w:val="28"/>
          <w:szCs w:val="28"/>
        </w:rPr>
        <w:t>(TÜBA). There are more than 60 research institutes and organizations. Turkey's R&amp;D strengths include agriculture, forestry, health, biotechnology, nuclear technologies, minerals, materials, IT, and defence</w:t>
      </w:r>
      <w:r w:rsidR="00F159B3">
        <w:rPr>
          <w:rFonts w:asciiTheme="minorHAnsi" w:hAnsiTheme="minorHAnsi" w:cs="Arial"/>
          <w:color w:val="252525"/>
          <w:sz w:val="28"/>
          <w:szCs w:val="28"/>
        </w:rPr>
        <w:t xml:space="preserve"> industry</w:t>
      </w:r>
      <w:r w:rsidRPr="005B2F36">
        <w:rPr>
          <w:rFonts w:asciiTheme="minorHAnsi" w:hAnsiTheme="minorHAnsi" w:cs="Arial"/>
          <w:color w:val="252525"/>
          <w:sz w:val="28"/>
          <w:szCs w:val="28"/>
        </w:rPr>
        <w:t>.</w:t>
      </w:r>
    </w:p>
    <w:p w:rsidR="00F159B3" w:rsidRDefault="00534894" w:rsidP="00F72437">
      <w:pPr>
        <w:spacing w:after="225"/>
        <w:jc w:val="both"/>
        <w:rPr>
          <w:bCs/>
          <w:sz w:val="28"/>
          <w:szCs w:val="28"/>
          <w:lang w:val="en-US"/>
        </w:rPr>
      </w:pPr>
      <w:r w:rsidRPr="005B2F36">
        <w:rPr>
          <w:bCs/>
          <w:sz w:val="28"/>
          <w:szCs w:val="28"/>
          <w:lang w:val="en-US"/>
        </w:rPr>
        <w:t xml:space="preserve">Private foundation Universities differ from public ones mainly </w:t>
      </w:r>
      <w:r w:rsidR="00F159B3">
        <w:rPr>
          <w:bCs/>
          <w:sz w:val="28"/>
          <w:szCs w:val="28"/>
          <w:lang w:val="en-US"/>
        </w:rPr>
        <w:t>in</w:t>
      </w:r>
      <w:r w:rsidRPr="005B2F36">
        <w:rPr>
          <w:bCs/>
          <w:sz w:val="28"/>
          <w:szCs w:val="28"/>
          <w:lang w:val="en-US"/>
        </w:rPr>
        <w:t xml:space="preserve"> the source of financing, as they do not receive public funding but private ones.</w:t>
      </w:r>
    </w:p>
    <w:p w:rsidR="00534894" w:rsidRPr="005B2F36" w:rsidRDefault="00534894" w:rsidP="00F72437">
      <w:pPr>
        <w:spacing w:after="225"/>
        <w:jc w:val="both"/>
        <w:rPr>
          <w:rFonts w:asciiTheme="minorHAnsi" w:hAnsiTheme="minorHAnsi" w:cs="Arial"/>
          <w:color w:val="252525"/>
          <w:sz w:val="28"/>
          <w:szCs w:val="28"/>
        </w:rPr>
      </w:pPr>
      <w:r w:rsidRPr="005B2F36">
        <w:rPr>
          <w:bCs/>
          <w:sz w:val="28"/>
          <w:szCs w:val="28"/>
          <w:lang w:val="en-US"/>
        </w:rPr>
        <w:t>Top ranking private and state universities within the country are as follows:</w:t>
      </w:r>
    </w:p>
    <w:p w:rsidR="00784CBA" w:rsidRPr="005B2F36" w:rsidRDefault="00784CBA" w:rsidP="00F72437">
      <w:pPr>
        <w:pStyle w:val="Balk2"/>
        <w:pBdr>
          <w:bottom w:val="single" w:sz="4" w:space="0" w:color="AAAAAA"/>
        </w:pBdr>
        <w:spacing w:before="240" w:beforeAutospacing="0" w:after="60" w:afterAutospacing="0"/>
        <w:jc w:val="both"/>
        <w:rPr>
          <w:rFonts w:asciiTheme="minorHAnsi" w:hAnsiTheme="minorHAnsi"/>
          <w:bCs w:val="0"/>
          <w:color w:val="FF0000"/>
          <w:sz w:val="28"/>
          <w:szCs w:val="28"/>
        </w:rPr>
      </w:pPr>
      <w:r w:rsidRPr="005B2F36">
        <w:rPr>
          <w:rStyle w:val="mw-headline"/>
          <w:rFonts w:asciiTheme="minorHAnsi" w:hAnsiTheme="minorHAnsi"/>
          <w:bCs w:val="0"/>
          <w:color w:val="FF0000"/>
          <w:sz w:val="28"/>
          <w:szCs w:val="28"/>
        </w:rPr>
        <w:t>International rankings</w:t>
      </w:r>
    </w:p>
    <w:p w:rsidR="00784CBA" w:rsidRPr="005B2F36" w:rsidRDefault="00784CBA"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p>
    <w:tbl>
      <w:tblPr>
        <w:tblW w:w="11280" w:type="dxa"/>
        <w:shd w:val="clear" w:color="auto" w:fill="E5E5E5"/>
        <w:tblCellMar>
          <w:left w:w="0" w:type="dxa"/>
          <w:right w:w="0" w:type="dxa"/>
        </w:tblCellMar>
        <w:tblLook w:val="04A0" w:firstRow="1" w:lastRow="0" w:firstColumn="1" w:lastColumn="0" w:noHBand="0" w:noVBand="1"/>
      </w:tblPr>
      <w:tblGrid>
        <w:gridCol w:w="1100"/>
        <w:gridCol w:w="1106"/>
        <w:gridCol w:w="2665"/>
        <w:gridCol w:w="715"/>
        <w:gridCol w:w="1421"/>
        <w:gridCol w:w="1176"/>
        <w:gridCol w:w="1516"/>
        <w:gridCol w:w="1581"/>
      </w:tblGrid>
      <w:tr w:rsidR="00784CBA" w:rsidRPr="005B2F36" w:rsidTr="00784CBA">
        <w:trPr>
          <w:tblHeader/>
        </w:trPr>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proofErr w:type="spellStart"/>
            <w:r w:rsidRPr="005B2F36">
              <w:rPr>
                <w:rFonts w:asciiTheme="minorHAnsi" w:hAnsiTheme="minorHAnsi" w:cs="Arial"/>
                <w:b/>
                <w:bCs/>
                <w:color w:val="252525"/>
                <w:sz w:val="28"/>
                <w:szCs w:val="28"/>
                <w:lang w:val="tr-TR"/>
              </w:rPr>
              <w:t>ranking</w:t>
            </w:r>
            <w:proofErr w:type="spellEnd"/>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16" w:tooltip="sort by World Rank" w:history="1">
              <w:r w:rsidR="00784CBA" w:rsidRPr="005B2F36">
                <w:rPr>
                  <w:rStyle w:val="Kpr"/>
                  <w:rFonts w:asciiTheme="minorHAnsi" w:hAnsiTheme="minorHAnsi" w:cs="Arial"/>
                  <w:b/>
                  <w:bCs/>
                  <w:sz w:val="28"/>
                  <w:szCs w:val="28"/>
                  <w:lang w:val="tr-TR"/>
                </w:rPr>
                <w:t xml:space="preserve">World </w:t>
              </w:r>
              <w:proofErr w:type="spellStart"/>
              <w:r w:rsidR="00784CBA" w:rsidRPr="005B2F36">
                <w:rPr>
                  <w:rStyle w:val="Kpr"/>
                  <w:rFonts w:asciiTheme="minorHAnsi" w:hAnsiTheme="minorHAnsi" w:cs="Arial"/>
                  <w:b/>
                  <w:bCs/>
                  <w:sz w:val="28"/>
                  <w:szCs w:val="28"/>
                  <w:lang w:val="tr-TR"/>
                </w:rPr>
                <w:t>Rank</w:t>
              </w:r>
              <w:proofErr w:type="spellEnd"/>
              <w:r w:rsidR="00784CBA" w:rsidRPr="005B2F36">
                <w:rPr>
                  <w:rStyle w:val="Kpr"/>
                  <w:rFonts w:asciiTheme="minorHAnsi" w:hAnsiTheme="minorHAnsi" w:cs="Arial"/>
                  <w:b/>
                  <w:bCs/>
                  <w:noProof/>
                  <w:sz w:val="28"/>
                  <w:szCs w:val="28"/>
                  <w:lang w:val="tr-TR" w:eastAsia="tr-TR"/>
                </w:rPr>
                <w:drawing>
                  <wp:inline distT="0" distB="0" distL="0" distR="0">
                    <wp:extent cx="123825" cy="123825"/>
                    <wp:effectExtent l="0" t="0" r="9525" b="9525"/>
                    <wp:docPr id="32" name="Resim 32" descr="sort descending">
                      <a:hlinkClick xmlns:a="http://schemas.openxmlformats.org/drawingml/2006/main" r:id="rId16" tooltip="&quot;sort by World R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rt descending">
                              <a:hlinkClick r:id="rId16" tooltip="&quot;sort by World Rank&quo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18" w:tooltip="sort by University" w:history="1">
              <w:proofErr w:type="spellStart"/>
              <w:r w:rsidR="00784CBA" w:rsidRPr="005B2F36">
                <w:rPr>
                  <w:rStyle w:val="Kpr"/>
                  <w:rFonts w:asciiTheme="minorHAnsi" w:hAnsiTheme="minorHAnsi" w:cs="Arial"/>
                  <w:b/>
                  <w:bCs/>
                  <w:sz w:val="28"/>
                  <w:szCs w:val="28"/>
                  <w:lang w:val="tr-TR"/>
                </w:rPr>
                <w:t>University</w:t>
              </w:r>
              <w:proofErr w:type="spellEnd"/>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19" w:tooltip="sort by Det." w:history="1">
              <w:proofErr w:type="spellStart"/>
              <w:r w:rsidR="00784CBA" w:rsidRPr="005B2F36">
                <w:rPr>
                  <w:rStyle w:val="Kpr"/>
                  <w:rFonts w:asciiTheme="minorHAnsi" w:hAnsiTheme="minorHAnsi" w:cs="Arial"/>
                  <w:b/>
                  <w:bCs/>
                  <w:sz w:val="28"/>
                  <w:szCs w:val="28"/>
                  <w:lang w:val="tr-TR"/>
                </w:rPr>
                <w:t>Det</w:t>
              </w:r>
              <w:proofErr w:type="spellEnd"/>
              <w:r w:rsidR="00784CBA" w:rsidRPr="005B2F36">
                <w:rPr>
                  <w:rStyle w:val="Kpr"/>
                  <w:rFonts w:asciiTheme="minorHAnsi" w:hAnsiTheme="minorHAnsi" w:cs="Arial"/>
                  <w:b/>
                  <w:bCs/>
                  <w:sz w:val="28"/>
                  <w:szCs w:val="28"/>
                  <w:lang w:val="tr-TR"/>
                </w:rPr>
                <w:t>.</w:t>
              </w:r>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20" w:tooltip="sort by Presence Rank*" w:history="1">
              <w:r w:rsidR="00784CBA" w:rsidRPr="005B2F36">
                <w:rPr>
                  <w:rStyle w:val="Kpr"/>
                  <w:rFonts w:asciiTheme="minorHAnsi" w:hAnsiTheme="minorHAnsi" w:cs="Arial"/>
                  <w:b/>
                  <w:bCs/>
                  <w:sz w:val="28"/>
                  <w:szCs w:val="28"/>
                  <w:lang w:val="tr-TR"/>
                </w:rPr>
                <w:t xml:space="preserve">Presence </w:t>
              </w:r>
              <w:proofErr w:type="spellStart"/>
              <w:r w:rsidR="00784CBA" w:rsidRPr="005B2F36">
                <w:rPr>
                  <w:rStyle w:val="Kpr"/>
                  <w:rFonts w:asciiTheme="minorHAnsi" w:hAnsiTheme="minorHAnsi" w:cs="Arial"/>
                  <w:b/>
                  <w:bCs/>
                  <w:sz w:val="28"/>
                  <w:szCs w:val="28"/>
                  <w:lang w:val="tr-TR"/>
                </w:rPr>
                <w:t>Rank</w:t>
              </w:r>
              <w:proofErr w:type="spellEnd"/>
              <w:r w:rsidR="00784CBA" w:rsidRPr="005B2F36">
                <w:rPr>
                  <w:rStyle w:val="Kpr"/>
                  <w:rFonts w:asciiTheme="minorHAnsi" w:hAnsiTheme="minorHAnsi" w:cs="Arial"/>
                  <w:b/>
                  <w:bCs/>
                  <w:sz w:val="28"/>
                  <w:szCs w:val="28"/>
                  <w:lang w:val="tr-TR"/>
                </w:rPr>
                <w:t>*</w:t>
              </w:r>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21" w:tooltip="sort by Impact Rank*" w:history="1">
              <w:proofErr w:type="spellStart"/>
              <w:r w:rsidR="00784CBA" w:rsidRPr="005B2F36">
                <w:rPr>
                  <w:rStyle w:val="Kpr"/>
                  <w:rFonts w:asciiTheme="minorHAnsi" w:hAnsiTheme="minorHAnsi" w:cs="Arial"/>
                  <w:b/>
                  <w:bCs/>
                  <w:sz w:val="28"/>
                  <w:szCs w:val="28"/>
                  <w:lang w:val="tr-TR"/>
                </w:rPr>
                <w:t>Impact</w:t>
              </w:r>
              <w:proofErr w:type="spellEnd"/>
              <w:r w:rsidR="00784CBA" w:rsidRPr="005B2F36">
                <w:rPr>
                  <w:rStyle w:val="Kpr"/>
                  <w:rFonts w:asciiTheme="minorHAnsi" w:hAnsiTheme="minorHAnsi" w:cs="Arial"/>
                  <w:b/>
                  <w:bCs/>
                  <w:sz w:val="28"/>
                  <w:szCs w:val="28"/>
                  <w:lang w:val="tr-TR"/>
                </w:rPr>
                <w:t xml:space="preserve"> </w:t>
              </w:r>
              <w:proofErr w:type="spellStart"/>
              <w:r w:rsidR="00784CBA" w:rsidRPr="005B2F36">
                <w:rPr>
                  <w:rStyle w:val="Kpr"/>
                  <w:rFonts w:asciiTheme="minorHAnsi" w:hAnsiTheme="minorHAnsi" w:cs="Arial"/>
                  <w:b/>
                  <w:bCs/>
                  <w:sz w:val="28"/>
                  <w:szCs w:val="28"/>
                  <w:lang w:val="tr-TR"/>
                </w:rPr>
                <w:t>Rank</w:t>
              </w:r>
              <w:proofErr w:type="spellEnd"/>
              <w:r w:rsidR="00784CBA" w:rsidRPr="005B2F36">
                <w:rPr>
                  <w:rStyle w:val="Kpr"/>
                  <w:rFonts w:asciiTheme="minorHAnsi" w:hAnsiTheme="minorHAnsi" w:cs="Arial"/>
                  <w:b/>
                  <w:bCs/>
                  <w:sz w:val="28"/>
                  <w:szCs w:val="28"/>
                  <w:lang w:val="tr-TR"/>
                </w:rPr>
                <w:t>*</w:t>
              </w:r>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22" w:tooltip="sort by Openness Rank*" w:history="1">
              <w:proofErr w:type="spellStart"/>
              <w:r w:rsidR="00784CBA" w:rsidRPr="005B2F36">
                <w:rPr>
                  <w:rStyle w:val="Kpr"/>
                  <w:rFonts w:asciiTheme="minorHAnsi" w:hAnsiTheme="minorHAnsi" w:cs="Arial"/>
                  <w:b/>
                  <w:bCs/>
                  <w:sz w:val="28"/>
                  <w:szCs w:val="28"/>
                  <w:lang w:val="tr-TR"/>
                </w:rPr>
                <w:t>Openness</w:t>
              </w:r>
              <w:proofErr w:type="spellEnd"/>
              <w:r w:rsidR="00784CBA" w:rsidRPr="005B2F36">
                <w:rPr>
                  <w:rStyle w:val="Kpr"/>
                  <w:rFonts w:asciiTheme="minorHAnsi" w:hAnsiTheme="minorHAnsi" w:cs="Arial"/>
                  <w:b/>
                  <w:bCs/>
                  <w:sz w:val="28"/>
                  <w:szCs w:val="28"/>
                  <w:lang w:val="tr-TR"/>
                </w:rPr>
                <w:t xml:space="preserve"> </w:t>
              </w:r>
              <w:proofErr w:type="spellStart"/>
              <w:r w:rsidR="00784CBA" w:rsidRPr="005B2F36">
                <w:rPr>
                  <w:rStyle w:val="Kpr"/>
                  <w:rFonts w:asciiTheme="minorHAnsi" w:hAnsiTheme="minorHAnsi" w:cs="Arial"/>
                  <w:b/>
                  <w:bCs/>
                  <w:sz w:val="28"/>
                  <w:szCs w:val="28"/>
                  <w:lang w:val="tr-TR"/>
                </w:rPr>
                <w:t>Rank</w:t>
              </w:r>
              <w:proofErr w:type="spellEnd"/>
              <w:r w:rsidR="00784CBA" w:rsidRPr="005B2F36">
                <w:rPr>
                  <w:rStyle w:val="Kpr"/>
                  <w:rFonts w:asciiTheme="minorHAnsi" w:hAnsiTheme="minorHAnsi" w:cs="Arial"/>
                  <w:b/>
                  <w:bCs/>
                  <w:sz w:val="28"/>
                  <w:szCs w:val="28"/>
                  <w:lang w:val="tr-TR"/>
                </w:rPr>
                <w:t>*</w:t>
              </w:r>
            </w:hyperlink>
          </w:p>
        </w:tc>
        <w:tc>
          <w:tcPr>
            <w:tcW w:w="0" w:type="auto"/>
            <w:tcBorders>
              <w:top w:val="nil"/>
              <w:left w:val="nil"/>
              <w:bottom w:val="single" w:sz="18" w:space="0" w:color="CCCCCC"/>
              <w:right w:val="nil"/>
            </w:tcBorders>
            <w:shd w:val="clear" w:color="auto" w:fill="C3D9FF"/>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b/>
                <w:bCs/>
                <w:color w:val="252525"/>
                <w:sz w:val="28"/>
                <w:szCs w:val="28"/>
                <w:lang w:val="tr-TR"/>
              </w:rPr>
            </w:pPr>
            <w:hyperlink r:id="rId23" w:tooltip="sort by Excellence Rank*" w:history="1">
              <w:proofErr w:type="spellStart"/>
              <w:r w:rsidR="00784CBA" w:rsidRPr="005B2F36">
                <w:rPr>
                  <w:rStyle w:val="Kpr"/>
                  <w:rFonts w:asciiTheme="minorHAnsi" w:hAnsiTheme="minorHAnsi" w:cs="Arial"/>
                  <w:b/>
                  <w:bCs/>
                  <w:sz w:val="28"/>
                  <w:szCs w:val="28"/>
                  <w:lang w:val="tr-TR"/>
                </w:rPr>
                <w:t>Excellence</w:t>
              </w:r>
              <w:proofErr w:type="spellEnd"/>
              <w:r w:rsidR="00784CBA" w:rsidRPr="005B2F36">
                <w:rPr>
                  <w:rStyle w:val="Kpr"/>
                  <w:rFonts w:asciiTheme="minorHAnsi" w:hAnsiTheme="minorHAnsi" w:cs="Arial"/>
                  <w:b/>
                  <w:bCs/>
                  <w:sz w:val="28"/>
                  <w:szCs w:val="28"/>
                  <w:lang w:val="tr-TR"/>
                </w:rPr>
                <w:t xml:space="preserve"> </w:t>
              </w:r>
              <w:proofErr w:type="spellStart"/>
              <w:r w:rsidR="00784CBA" w:rsidRPr="005B2F36">
                <w:rPr>
                  <w:rStyle w:val="Kpr"/>
                  <w:rFonts w:asciiTheme="minorHAnsi" w:hAnsiTheme="minorHAnsi" w:cs="Arial"/>
                  <w:b/>
                  <w:bCs/>
                  <w:sz w:val="28"/>
                  <w:szCs w:val="28"/>
                  <w:lang w:val="tr-TR"/>
                </w:rPr>
                <w:t>Rank</w:t>
              </w:r>
              <w:proofErr w:type="spellEnd"/>
              <w:r w:rsidR="00784CBA" w:rsidRPr="005B2F36">
                <w:rPr>
                  <w:rStyle w:val="Kpr"/>
                  <w:rFonts w:asciiTheme="minorHAnsi" w:hAnsiTheme="minorHAnsi" w:cs="Arial"/>
                  <w:b/>
                  <w:bCs/>
                  <w:sz w:val="28"/>
                  <w:szCs w:val="28"/>
                  <w:lang w:val="tr-TR"/>
                </w:rPr>
                <w:t>*</w:t>
              </w:r>
            </w:hyperlink>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190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24" w:tgtFrame="_blank" w:history="1">
              <w:proofErr w:type="spellStart"/>
              <w:r w:rsidR="00784CBA" w:rsidRPr="005B2F36">
                <w:rPr>
                  <w:rStyle w:val="Kpr"/>
                  <w:rFonts w:asciiTheme="minorHAnsi" w:hAnsiTheme="minorHAnsi" w:cs="Arial"/>
                  <w:sz w:val="28"/>
                  <w:szCs w:val="28"/>
                  <w:lang w:val="tr-TR"/>
                </w:rPr>
                <w:t>Istanbul</w:t>
              </w:r>
              <w:proofErr w:type="spellEnd"/>
              <w:r w:rsidR="00784CBA" w:rsidRPr="005B2F36">
                <w:rPr>
                  <w:rStyle w:val="Kpr"/>
                  <w:rFonts w:asciiTheme="minorHAnsi" w:hAnsiTheme="minorHAnsi" w:cs="Arial"/>
                  <w:sz w:val="28"/>
                  <w:szCs w:val="28"/>
                  <w:lang w:val="tr-TR"/>
                </w:rPr>
                <w:t xml:space="preserve">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31" name="Resim 31" descr="http://www.webometrics.info/sites/default/files/Details.jpg">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webometrics.info/sites/default/files/Details.jpg">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481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119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55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640</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484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27" w:tgtFrame="_blank" w:history="1">
              <w:proofErr w:type="spellStart"/>
              <w:r w:rsidR="00784CBA" w:rsidRPr="005B2F36">
                <w:rPr>
                  <w:rStyle w:val="Kpr"/>
                  <w:rFonts w:asciiTheme="minorHAnsi" w:hAnsiTheme="minorHAnsi" w:cs="Arial"/>
                  <w:sz w:val="28"/>
                  <w:szCs w:val="28"/>
                  <w:lang w:val="tr-TR"/>
                </w:rPr>
                <w:t>Middle</w:t>
              </w:r>
              <w:proofErr w:type="spellEnd"/>
              <w:r w:rsidR="00784CBA" w:rsidRPr="005B2F36">
                <w:rPr>
                  <w:rStyle w:val="Kpr"/>
                  <w:rFonts w:asciiTheme="minorHAnsi" w:hAnsiTheme="minorHAnsi" w:cs="Arial"/>
                  <w:sz w:val="28"/>
                  <w:szCs w:val="28"/>
                  <w:lang w:val="tr-TR"/>
                </w:rPr>
                <w:t xml:space="preserve"> East Technical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 Orta Doğu Teknik Üniversitesi</w:t>
              </w:r>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30" name="Resim 30" descr="http://www.webometrics.info/sites/default/files/Details.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webometrics.info/sites/default/files/Details.jpg">
                            <a:hlinkClick r:id="rId28"/>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1544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711</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355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519</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660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29" w:tgtFrame="_blank" w:history="1">
              <w:proofErr w:type="spellStart"/>
              <w:r w:rsidR="00784CBA" w:rsidRPr="005B2F36">
                <w:rPr>
                  <w:rStyle w:val="Kpr"/>
                  <w:rFonts w:asciiTheme="minorHAnsi" w:hAnsiTheme="minorHAnsi" w:cs="Arial"/>
                  <w:sz w:val="28"/>
                  <w:szCs w:val="28"/>
                  <w:lang w:val="tr-TR"/>
                </w:rPr>
                <w:t>Istanbul</w:t>
              </w:r>
              <w:proofErr w:type="spellEnd"/>
              <w:r w:rsidR="00784CBA" w:rsidRPr="005B2F36">
                <w:rPr>
                  <w:rStyle w:val="Kpr"/>
                  <w:rFonts w:asciiTheme="minorHAnsi" w:hAnsiTheme="minorHAnsi" w:cs="Arial"/>
                  <w:sz w:val="28"/>
                  <w:szCs w:val="28"/>
                  <w:lang w:val="tr-TR"/>
                </w:rPr>
                <w:t xml:space="preserve"> Technical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 İstanbul Teknik Üniversitesi</w:t>
              </w:r>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9" name="Resim 29" descr="http://www.webometrics.info/sites/default/files/Details.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webometrics.info/sites/default/files/Details.jpg">
                            <a:hlinkClick r:id="rId30"/>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2046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981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940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568</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683</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31" w:tgtFrame="_blank" w:history="1">
              <w:r w:rsidR="00784CBA" w:rsidRPr="005B2F36">
                <w:rPr>
                  <w:rStyle w:val="Kpr"/>
                  <w:rFonts w:asciiTheme="minorHAnsi" w:hAnsiTheme="minorHAnsi" w:cs="Arial"/>
                  <w:sz w:val="28"/>
                  <w:szCs w:val="28"/>
                  <w:lang w:val="tr-TR"/>
                </w:rPr>
                <w:t xml:space="preserve">Ankara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8" name="Resim 28" descr="http://www.webometrics.info/sites/default/files/Details.jpg">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webometrics.info/sites/default/files/Details.jpg">
                            <a:hlinkClick r:id="rId32"/>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1409</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1206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397</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781</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740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33" w:tgtFrame="_blank" w:history="1">
              <w:r w:rsidR="00784CBA" w:rsidRPr="005B2F36">
                <w:rPr>
                  <w:rStyle w:val="Kpr"/>
                  <w:rFonts w:asciiTheme="minorHAnsi" w:hAnsiTheme="minorHAnsi" w:cs="Arial"/>
                  <w:sz w:val="28"/>
                  <w:szCs w:val="28"/>
                  <w:lang w:val="tr-TR"/>
                </w:rPr>
                <w:t xml:space="preserve">Pamukkale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7" name="Resim 27" descr="http://www.webometrics.info/sites/default/files/Details.jpg">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webometrics.info/sites/default/files/Details.jpg">
                            <a:hlinkClick r:id="rId34"/>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1457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418</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1646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1436</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747</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35" w:tgtFrame="_blank" w:history="1">
              <w:r w:rsidR="00784CBA" w:rsidRPr="005B2F36">
                <w:rPr>
                  <w:rStyle w:val="Kpr"/>
                  <w:rFonts w:asciiTheme="minorHAnsi" w:hAnsiTheme="minorHAnsi" w:cs="Arial"/>
                  <w:sz w:val="28"/>
                  <w:szCs w:val="28"/>
                  <w:lang w:val="tr-TR"/>
                </w:rPr>
                <w:t xml:space="preserve">Boğaziçi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6" name="Resim 26" descr="http://www.webometrics.info/sites/default/files/Details.jp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webometrics.info/sites/default/files/Details.jpg">
                            <a:hlinkClick r:id="rId36"/>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2795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668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1683</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744</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lastRenderedPageBreak/>
              <w:t>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754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37" w:tgtFrame="_blank" w:history="1">
              <w:r w:rsidR="00784CBA" w:rsidRPr="005B2F36">
                <w:rPr>
                  <w:rStyle w:val="Kpr"/>
                  <w:rFonts w:asciiTheme="minorHAnsi" w:hAnsiTheme="minorHAnsi" w:cs="Arial"/>
                  <w:sz w:val="28"/>
                  <w:szCs w:val="28"/>
                  <w:lang w:val="tr-TR"/>
                </w:rPr>
                <w:t xml:space="preserve">Hacettepe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5" name="Resim 25" descr="http://www.webometrics.info/sites/default/files/Details.jpg">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webometrics.info/sites/default/files/Details.jpg">
                            <a:hlinkClick r:id="rId38"/>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2204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1333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591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652</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786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39" w:tgtFrame="_blank" w:history="1">
              <w:r w:rsidR="00784CBA" w:rsidRPr="005B2F36">
                <w:rPr>
                  <w:rStyle w:val="Kpr"/>
                  <w:rFonts w:asciiTheme="minorHAnsi" w:hAnsiTheme="minorHAnsi" w:cs="Arial"/>
                  <w:sz w:val="28"/>
                  <w:szCs w:val="28"/>
                  <w:lang w:val="tr-TR"/>
                </w:rPr>
                <w:t xml:space="preserve">Bilkent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4" name="Resim 24" descr="http://www.webometrics.info/sites/default/files/Details.jpg">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webometrics.info/sites/default/files/Details.jpg">
                            <a:hlinkClick r:id="rId40"/>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865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1290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1201</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815</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790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41" w:tgtFrame="_blank" w:history="1">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of Anatolia / Anadolu Üniversitesi</w:t>
              </w:r>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3" name="Resim 23" descr="http://www.webometrics.info/sites/default/files/Details.jpg">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webometrics.info/sites/default/files/Details.jpg">
                            <a:hlinkClick r:id="rId42"/>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1276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762</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1239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1257</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797</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43" w:tgtFrame="_blank" w:history="1">
              <w:r w:rsidR="00784CBA" w:rsidRPr="005B2F36">
                <w:rPr>
                  <w:rStyle w:val="Kpr"/>
                  <w:rFonts w:asciiTheme="minorHAnsi" w:hAnsiTheme="minorHAnsi" w:cs="Arial"/>
                  <w:sz w:val="28"/>
                  <w:szCs w:val="28"/>
                  <w:lang w:val="tr-TR"/>
                </w:rPr>
                <w:t xml:space="preserve">Gazi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2" name="Resim 22" descr="http://www.webometrics.info/sites/default/files/Details.jp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webometrics.info/sites/default/files/Details.jpg">
                            <a:hlinkClick r:id="rId44"/>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2697</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1595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396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668</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829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45" w:tgtFrame="_blank" w:history="1">
              <w:r w:rsidR="00784CBA" w:rsidRPr="005B2F36">
                <w:rPr>
                  <w:rStyle w:val="Kpr"/>
                  <w:rFonts w:asciiTheme="minorHAnsi" w:hAnsiTheme="minorHAnsi" w:cs="Arial"/>
                  <w:sz w:val="28"/>
                  <w:szCs w:val="28"/>
                  <w:lang w:val="tr-TR"/>
                </w:rPr>
                <w:t xml:space="preserve">Ege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1" name="Resim 21" descr="http://www.webometrics.info/sites/default/files/Details.jpg">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webometrics.info/sites/default/files/Details.jpg">
                            <a:hlinkClick r:id="rId46"/>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1748</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1272</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1439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652</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961</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47" w:tgtFrame="_blank" w:history="1">
              <w:proofErr w:type="spellStart"/>
              <w:r w:rsidR="00784CBA" w:rsidRPr="005B2F36">
                <w:rPr>
                  <w:rStyle w:val="Kpr"/>
                  <w:rFonts w:asciiTheme="minorHAnsi" w:hAnsiTheme="minorHAnsi" w:cs="Arial"/>
                  <w:sz w:val="28"/>
                  <w:szCs w:val="28"/>
                  <w:lang w:val="tr-TR"/>
                </w:rPr>
                <w:t>Sabanci</w:t>
              </w:r>
              <w:proofErr w:type="spellEnd"/>
              <w:r w:rsidR="00784CBA" w:rsidRPr="005B2F36">
                <w:rPr>
                  <w:rStyle w:val="Kpr"/>
                  <w:rFonts w:asciiTheme="minorHAnsi" w:hAnsiTheme="minorHAnsi" w:cs="Arial"/>
                  <w:sz w:val="28"/>
                  <w:szCs w:val="28"/>
                  <w:lang w:val="tr-TR"/>
                </w:rPr>
                <w:t xml:space="preserve">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20" name="Resim 20" descr="http://www.webometrics.info/sites/default/files/Details.jp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webometrics.info/sites/default/files/Details.jpg">
                            <a:hlinkClick r:id="rId48"/>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1810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1384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928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1265</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1004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49" w:tgtFrame="_blank" w:history="1">
              <w:r w:rsidR="00784CBA" w:rsidRPr="005B2F36">
                <w:rPr>
                  <w:rStyle w:val="Kpr"/>
                  <w:rFonts w:asciiTheme="minorHAnsi" w:hAnsiTheme="minorHAnsi" w:cs="Arial"/>
                  <w:sz w:val="28"/>
                  <w:szCs w:val="28"/>
                  <w:lang w:val="tr-TR"/>
                </w:rPr>
                <w:t xml:space="preserve">Dokuz Eylül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9" name="Resim 19" descr="http://www.webometrics.info/sites/default/files/Details.jpg">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webometrics.info/sites/default/files/Details.jpg">
                            <a:hlinkClick r:id="rId50"/>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1312</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2150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915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942</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1022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51" w:tgtFrame="_blank" w:history="1">
              <w:r w:rsidR="00784CBA" w:rsidRPr="005B2F36">
                <w:rPr>
                  <w:rStyle w:val="Kpr"/>
                  <w:rFonts w:asciiTheme="minorHAnsi" w:hAnsiTheme="minorHAnsi" w:cs="Arial"/>
                  <w:sz w:val="28"/>
                  <w:szCs w:val="28"/>
                  <w:lang w:val="tr-TR"/>
                </w:rPr>
                <w:t xml:space="preserve">Atatürk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8" name="Resim 18" descr="http://www.webometrics.info/sites/default/files/Details.jpg">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webometrics.info/sites/default/files/Details.jpg">
                            <a:hlinkClick r:id="rId52"/>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3115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2263</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356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917</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1087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53" w:tgtFrame="_blank" w:history="1">
              <w:r w:rsidR="00784CBA" w:rsidRPr="005B2F36">
                <w:rPr>
                  <w:rStyle w:val="Kpr"/>
                  <w:rFonts w:asciiTheme="minorHAnsi" w:hAnsiTheme="minorHAnsi" w:cs="Arial"/>
                  <w:sz w:val="28"/>
                  <w:szCs w:val="28"/>
                  <w:lang w:val="tr-TR"/>
                </w:rPr>
                <w:t xml:space="preserve">Çukurova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7" name="Resim 17" descr="http://www.webometrics.info/sites/default/files/Details.jpg">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webometrics.info/sites/default/files/Details.jpg">
                            <a:hlinkClick r:id="rId54"/>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2215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2403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607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973</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1150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55" w:tgtFrame="_blank" w:history="1">
              <w:proofErr w:type="spellStart"/>
              <w:r w:rsidR="00784CBA" w:rsidRPr="005B2F36">
                <w:rPr>
                  <w:rStyle w:val="Kpr"/>
                  <w:rFonts w:asciiTheme="minorHAnsi" w:hAnsiTheme="minorHAnsi" w:cs="Arial"/>
                  <w:sz w:val="28"/>
                  <w:szCs w:val="28"/>
                  <w:lang w:val="tr-TR"/>
                </w:rPr>
                <w:t>Suleyman</w:t>
              </w:r>
              <w:proofErr w:type="spellEnd"/>
              <w:r w:rsidR="00784CBA" w:rsidRPr="005B2F36">
                <w:rPr>
                  <w:rStyle w:val="Kpr"/>
                  <w:rFonts w:asciiTheme="minorHAnsi" w:hAnsiTheme="minorHAnsi" w:cs="Arial"/>
                  <w:sz w:val="28"/>
                  <w:szCs w:val="28"/>
                  <w:lang w:val="tr-TR"/>
                </w:rPr>
                <w:t xml:space="preserve"> Demirel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w:t>
              </w:r>
              <w:proofErr w:type="spellStart"/>
              <w:r w:rsidR="00784CBA" w:rsidRPr="005B2F36">
                <w:rPr>
                  <w:rStyle w:val="Kpr"/>
                  <w:rFonts w:asciiTheme="minorHAnsi" w:hAnsiTheme="minorHAnsi" w:cs="Arial"/>
                  <w:sz w:val="28"/>
                  <w:szCs w:val="28"/>
                  <w:lang w:val="tr-TR"/>
                </w:rPr>
                <w:t>Turkey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6" name="Resim 16" descr="http://www.webometrics.info/sites/default/files/Details.jpg">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webometrics.info/sites/default/files/Details.jpg">
                            <a:hlinkClick r:id="rId56"/>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1159</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2863</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798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1062</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1212</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57" w:tgtFrame="_blank" w:history="1">
              <w:r w:rsidR="00784CBA" w:rsidRPr="005B2F36">
                <w:rPr>
                  <w:rStyle w:val="Kpr"/>
                  <w:rFonts w:asciiTheme="minorHAnsi" w:hAnsiTheme="minorHAnsi" w:cs="Arial"/>
                  <w:sz w:val="28"/>
                  <w:szCs w:val="28"/>
                  <w:lang w:val="tr-TR"/>
                </w:rPr>
                <w:t xml:space="preserve">Uludağ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(Bursa Technical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w:t>
              </w:r>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5" name="Resim 15" descr="http://www.webometrics.info/sites/default/files/Details.jpg">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webometrics.info/sites/default/files/Details.jpg">
                            <a:hlinkClick r:id="rId58"/>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3306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1738</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1401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1214</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1235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59" w:tgtFrame="_blank" w:history="1">
              <w:r w:rsidR="00784CBA" w:rsidRPr="005B2F36">
                <w:rPr>
                  <w:rStyle w:val="Kpr"/>
                  <w:rFonts w:asciiTheme="minorHAnsi" w:hAnsiTheme="minorHAnsi" w:cs="Arial"/>
                  <w:sz w:val="28"/>
                  <w:szCs w:val="28"/>
                  <w:lang w:val="tr-TR"/>
                </w:rPr>
                <w:t xml:space="preserve">Erciyes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4" name="Resim 14" descr="http://www.webometrics.info/sites/default/files/Details.jpg">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webometrics.info/sites/default/files/Details.jpg">
                            <a:hlinkClick r:id="rId60"/>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2213</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2879</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1230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846</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1244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61" w:tgtFrame="_blank" w:history="1">
              <w:r w:rsidR="00784CBA" w:rsidRPr="005B2F36">
                <w:rPr>
                  <w:rStyle w:val="Kpr"/>
                  <w:rFonts w:asciiTheme="minorHAnsi" w:hAnsiTheme="minorHAnsi" w:cs="Arial"/>
                  <w:sz w:val="28"/>
                  <w:szCs w:val="28"/>
                  <w:lang w:val="tr-TR"/>
                </w:rPr>
                <w:t xml:space="preserve">Sakarya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3" name="Resim 13" descr="http://www.webometrics.info/sites/default/files/Details.jpg">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webometrics.info/sites/default/files/Details.jpg">
                            <a:hlinkClick r:id="rId62"/>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758</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2324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1446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1479</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20</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1325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63" w:tgtFrame="_blank" w:history="1">
              <w:proofErr w:type="spellStart"/>
              <w:r w:rsidR="00784CBA" w:rsidRPr="005B2F36">
                <w:rPr>
                  <w:rStyle w:val="Kpr"/>
                  <w:rFonts w:asciiTheme="minorHAnsi" w:hAnsiTheme="minorHAnsi" w:cs="Arial"/>
                  <w:sz w:val="28"/>
                  <w:szCs w:val="28"/>
                  <w:lang w:val="tr-TR"/>
                </w:rPr>
                <w:t>Yildiz</w:t>
              </w:r>
              <w:proofErr w:type="spellEnd"/>
              <w:r w:rsidR="00784CBA" w:rsidRPr="005B2F36">
                <w:rPr>
                  <w:rStyle w:val="Kpr"/>
                  <w:rFonts w:asciiTheme="minorHAnsi" w:hAnsiTheme="minorHAnsi" w:cs="Arial"/>
                  <w:sz w:val="28"/>
                  <w:szCs w:val="28"/>
                  <w:lang w:val="tr-TR"/>
                </w:rPr>
                <w:t xml:space="preserve"> Technical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 Yıldız Teknik Üniversitesi</w:t>
              </w:r>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2" name="Resim 12" descr="http://www.webometrics.info/sites/default/files/Details.jpg">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webometrics.info/sites/default/files/Details.jpg">
                            <a:hlinkClick r:id="rId64"/>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2862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2298</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1682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1099</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1333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65" w:tgtFrame="_blank" w:history="1">
              <w:r w:rsidR="00784CBA" w:rsidRPr="005B2F36">
                <w:rPr>
                  <w:rStyle w:val="Kpr"/>
                  <w:rFonts w:asciiTheme="minorHAnsi" w:hAnsiTheme="minorHAnsi" w:cs="Arial"/>
                  <w:sz w:val="28"/>
                  <w:szCs w:val="28"/>
                  <w:lang w:val="tr-TR"/>
                </w:rPr>
                <w:t xml:space="preserve">Selçuk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1" name="Resim 11" descr="http://www.webometrics.info/sites/default/files/Details.jpg">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webometrics.info/sites/default/files/Details.jpg">
                            <a:hlinkClick r:id="rId66"/>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3146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2626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1577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923</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22</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1337</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67" w:tgtFrame="_blank" w:history="1">
              <w:r w:rsidR="00784CBA" w:rsidRPr="005B2F36">
                <w:rPr>
                  <w:rStyle w:val="Kpr"/>
                  <w:rFonts w:asciiTheme="minorHAnsi" w:hAnsiTheme="minorHAnsi" w:cs="Arial"/>
                  <w:sz w:val="28"/>
                  <w:szCs w:val="28"/>
                  <w:lang w:val="tr-TR"/>
                </w:rPr>
                <w:t xml:space="preserve">Marmara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10" name="Resim 10" descr="http://www.webometrics.info/sites/default/files/Details.jpg">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webometrics.info/sites/default/files/Details.jpg">
                            <a:hlinkClick r:id="rId68"/>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2875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2304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1769</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1090</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23</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1360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69" w:tgtFrame="_blank" w:history="1">
              <w:r w:rsidR="00784CBA" w:rsidRPr="005B2F36">
                <w:rPr>
                  <w:rStyle w:val="Kpr"/>
                  <w:rFonts w:asciiTheme="minorHAnsi" w:hAnsiTheme="minorHAnsi" w:cs="Arial"/>
                  <w:sz w:val="28"/>
                  <w:szCs w:val="28"/>
                  <w:lang w:val="tr-TR"/>
                </w:rPr>
                <w:t xml:space="preserve">Koç </w:t>
              </w:r>
              <w:proofErr w:type="spellStart"/>
              <w:r w:rsidR="00784CBA" w:rsidRPr="005B2F36">
                <w:rPr>
                  <w:rStyle w:val="Kpr"/>
                  <w:rFonts w:asciiTheme="minorHAnsi" w:hAnsiTheme="minorHAnsi" w:cs="Arial"/>
                  <w:sz w:val="28"/>
                  <w:szCs w:val="28"/>
                  <w:lang w:val="tr-TR"/>
                </w:rPr>
                <w:t>University</w:t>
              </w:r>
              <w:proofErr w:type="spellEnd"/>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9" name="Resim 9" descr="http://www.webometrics.info/sites/default/files/Details.jpg">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webometrics.info/sites/default/files/Details.jpg">
                            <a:hlinkClick r:id="rId70"/>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2680</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1896</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2479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1260</w:t>
            </w:r>
          </w:p>
        </w:tc>
      </w:tr>
      <w:tr w:rsidR="00784CBA" w:rsidRPr="005B2F36" w:rsidTr="00784CBA">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1386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71" w:tgtFrame="_blank" w:history="1">
              <w:proofErr w:type="spellStart"/>
              <w:r w:rsidR="00784CBA" w:rsidRPr="005B2F36">
                <w:rPr>
                  <w:rStyle w:val="Kpr"/>
                  <w:rFonts w:asciiTheme="minorHAnsi" w:hAnsiTheme="minorHAnsi" w:cs="Arial"/>
                  <w:sz w:val="28"/>
                  <w:szCs w:val="28"/>
                  <w:lang w:val="tr-TR"/>
                </w:rPr>
                <w:t>Izmir</w:t>
              </w:r>
              <w:proofErr w:type="spellEnd"/>
              <w:r w:rsidR="00784CBA" w:rsidRPr="005B2F36">
                <w:rPr>
                  <w:rStyle w:val="Kpr"/>
                  <w:rFonts w:asciiTheme="minorHAnsi" w:hAnsiTheme="minorHAnsi" w:cs="Arial"/>
                  <w:sz w:val="28"/>
                  <w:szCs w:val="28"/>
                  <w:lang w:val="tr-TR"/>
                </w:rPr>
                <w:t xml:space="preserve"> </w:t>
              </w:r>
              <w:proofErr w:type="spellStart"/>
              <w:r w:rsidR="00784CBA" w:rsidRPr="005B2F36">
                <w:rPr>
                  <w:rStyle w:val="Kpr"/>
                  <w:rFonts w:asciiTheme="minorHAnsi" w:hAnsiTheme="minorHAnsi" w:cs="Arial"/>
                  <w:sz w:val="28"/>
                  <w:szCs w:val="28"/>
                  <w:lang w:val="tr-TR"/>
                </w:rPr>
                <w:t>Institute</w:t>
              </w:r>
              <w:proofErr w:type="spellEnd"/>
              <w:r w:rsidR="00784CBA" w:rsidRPr="005B2F36">
                <w:rPr>
                  <w:rStyle w:val="Kpr"/>
                  <w:rFonts w:asciiTheme="minorHAnsi" w:hAnsiTheme="minorHAnsi" w:cs="Arial"/>
                  <w:sz w:val="28"/>
                  <w:szCs w:val="28"/>
                  <w:lang w:val="tr-TR"/>
                </w:rPr>
                <w:t xml:space="preserve"> of </w:t>
              </w:r>
              <w:proofErr w:type="spellStart"/>
              <w:r w:rsidR="00784CBA" w:rsidRPr="005B2F36">
                <w:rPr>
                  <w:rStyle w:val="Kpr"/>
                  <w:rFonts w:asciiTheme="minorHAnsi" w:hAnsiTheme="minorHAnsi" w:cs="Arial"/>
                  <w:sz w:val="28"/>
                  <w:szCs w:val="28"/>
                  <w:lang w:val="tr-TR"/>
                </w:rPr>
                <w:t>Technology</w:t>
              </w:r>
              <w:proofErr w:type="spellEnd"/>
              <w:r w:rsidR="00784CBA" w:rsidRPr="005B2F36">
                <w:rPr>
                  <w:rStyle w:val="Kpr"/>
                  <w:rFonts w:asciiTheme="minorHAnsi" w:hAnsiTheme="minorHAnsi" w:cs="Arial"/>
                  <w:sz w:val="28"/>
                  <w:szCs w:val="28"/>
                  <w:lang w:val="tr-TR"/>
                </w:rPr>
                <w:t xml:space="preserve"> / İzmir Yüksek Teknoloji Enstitüsü</w:t>
              </w:r>
            </w:hyperlink>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8" name="Resim 8" descr="http://www.webometrics.info/sites/default/files/Details.jpg">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webometrics.info/sites/default/files/Details.jpg">
                            <a:hlinkClick r:id="rId72"/>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624</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3226</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2015</w:t>
            </w:r>
          </w:p>
        </w:tc>
        <w:tc>
          <w:tcPr>
            <w:tcW w:w="0" w:type="auto"/>
            <w:tcBorders>
              <w:top w:val="nil"/>
              <w:left w:val="nil"/>
              <w:bottom w:val="nil"/>
              <w:right w:val="nil"/>
            </w:tcBorders>
            <w:shd w:val="clear" w:color="auto" w:fill="E2E2E2"/>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1276</w:t>
            </w:r>
          </w:p>
        </w:tc>
      </w:tr>
      <w:tr w:rsidR="00784CBA" w:rsidRPr="005B2F36" w:rsidTr="00784CBA">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25</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1459</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1C6D4F"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hyperlink r:id="rId73" w:tgtFrame="_blank" w:history="1">
              <w:proofErr w:type="spellStart"/>
              <w:r w:rsidR="00784CBA" w:rsidRPr="005B2F36">
                <w:rPr>
                  <w:rStyle w:val="Kpr"/>
                  <w:rFonts w:asciiTheme="minorHAnsi" w:hAnsiTheme="minorHAnsi" w:cs="Arial"/>
                  <w:sz w:val="28"/>
                  <w:szCs w:val="28"/>
                  <w:lang w:val="tr-TR"/>
                </w:rPr>
                <w:t>Firat</w:t>
              </w:r>
              <w:proofErr w:type="spellEnd"/>
              <w:r w:rsidR="00784CBA" w:rsidRPr="005B2F36">
                <w:rPr>
                  <w:rStyle w:val="Kpr"/>
                  <w:rFonts w:asciiTheme="minorHAnsi" w:hAnsiTheme="minorHAnsi" w:cs="Arial"/>
                  <w:sz w:val="28"/>
                  <w:szCs w:val="28"/>
                  <w:lang w:val="tr-TR"/>
                </w:rPr>
                <w:t xml:space="preserve"> </w:t>
              </w:r>
              <w:proofErr w:type="spellStart"/>
              <w:r w:rsidR="00784CBA" w:rsidRPr="005B2F36">
                <w:rPr>
                  <w:rStyle w:val="Kpr"/>
                  <w:rFonts w:asciiTheme="minorHAnsi" w:hAnsiTheme="minorHAnsi" w:cs="Arial"/>
                  <w:sz w:val="28"/>
                  <w:szCs w:val="28"/>
                  <w:lang w:val="tr-TR"/>
                </w:rPr>
                <w:t>University</w:t>
              </w:r>
              <w:proofErr w:type="spellEnd"/>
              <w:r w:rsidR="00784CBA" w:rsidRPr="005B2F36">
                <w:rPr>
                  <w:rStyle w:val="Kpr"/>
                  <w:rFonts w:asciiTheme="minorHAnsi" w:hAnsiTheme="minorHAnsi" w:cs="Arial"/>
                  <w:sz w:val="28"/>
                  <w:szCs w:val="28"/>
                  <w:lang w:val="tr-TR"/>
                </w:rPr>
                <w:t xml:space="preserve"> / </w:t>
              </w:r>
              <w:proofErr w:type="spellStart"/>
              <w:r w:rsidR="00784CBA" w:rsidRPr="005B2F36">
                <w:rPr>
                  <w:rStyle w:val="Kpr"/>
                  <w:rFonts w:asciiTheme="minorHAnsi" w:hAnsiTheme="minorHAnsi" w:cs="Arial"/>
                  <w:sz w:val="28"/>
                  <w:szCs w:val="28"/>
                  <w:lang w:val="tr-TR"/>
                </w:rPr>
                <w:t>Fýrat</w:t>
              </w:r>
              <w:proofErr w:type="spellEnd"/>
              <w:r w:rsidR="00784CBA" w:rsidRPr="005B2F36">
                <w:rPr>
                  <w:rStyle w:val="Kpr"/>
                  <w:rFonts w:asciiTheme="minorHAnsi" w:hAnsiTheme="minorHAnsi" w:cs="Arial"/>
                  <w:sz w:val="28"/>
                  <w:szCs w:val="28"/>
                  <w:lang w:val="tr-TR"/>
                </w:rPr>
                <w:t xml:space="preserve"> Üniversitesi</w:t>
              </w:r>
            </w:hyperlink>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noProof/>
                <w:color w:val="252525"/>
                <w:sz w:val="28"/>
                <w:szCs w:val="28"/>
                <w:lang w:val="tr-TR" w:eastAsia="tr-TR"/>
              </w:rPr>
              <w:drawing>
                <wp:inline distT="0" distB="0" distL="0" distR="0">
                  <wp:extent cx="200025" cy="95250"/>
                  <wp:effectExtent l="0" t="0" r="9525" b="0"/>
                  <wp:docPr id="7" name="Resim 7" descr="http://www.webometrics.info/sites/default/files/Details.jpg">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webometrics.info/sites/default/files/Details.jpg">
                            <a:hlinkClick r:id="rId74"/>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025" cy="95250"/>
                          </a:xfrm>
                          <a:prstGeom prst="rect">
                            <a:avLst/>
                          </a:prstGeom>
                          <a:noFill/>
                          <a:ln>
                            <a:noFill/>
                          </a:ln>
                        </pic:spPr>
                      </pic:pic>
                    </a:graphicData>
                  </a:graphic>
                </wp:inline>
              </w:drawing>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3467</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3664</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981</w:t>
            </w:r>
          </w:p>
        </w:tc>
        <w:tc>
          <w:tcPr>
            <w:tcW w:w="0" w:type="auto"/>
            <w:tcBorders>
              <w:top w:val="nil"/>
              <w:left w:val="nil"/>
              <w:bottom w:val="nil"/>
              <w:right w:val="nil"/>
            </w:tcBorders>
            <w:shd w:val="clear" w:color="auto" w:fill="EEEEEE"/>
            <w:tcMar>
              <w:top w:w="60" w:type="dxa"/>
              <w:left w:w="75" w:type="dxa"/>
              <w:bottom w:w="60" w:type="dxa"/>
              <w:right w:w="150" w:type="dxa"/>
            </w:tcMar>
            <w:vAlign w:val="center"/>
            <w:hideMark/>
          </w:tcPr>
          <w:p w:rsidR="00784CBA" w:rsidRPr="005B2F36" w:rsidRDefault="00784CBA" w:rsidP="00F72437">
            <w:pPr>
              <w:pStyle w:val="NormalWeb"/>
              <w:shd w:val="clear" w:color="auto" w:fill="FFFFFF"/>
              <w:spacing w:before="120" w:after="120" w:line="224" w:lineRule="atLeast"/>
              <w:jc w:val="both"/>
              <w:rPr>
                <w:rFonts w:asciiTheme="minorHAnsi" w:hAnsiTheme="minorHAnsi" w:cs="Arial"/>
                <w:color w:val="252525"/>
                <w:sz w:val="28"/>
                <w:szCs w:val="28"/>
                <w:lang w:val="tr-TR"/>
              </w:rPr>
            </w:pPr>
            <w:r w:rsidRPr="005B2F36">
              <w:rPr>
                <w:rFonts w:asciiTheme="minorHAnsi" w:hAnsiTheme="minorHAnsi" w:cs="Arial"/>
                <w:color w:val="252525"/>
                <w:sz w:val="28"/>
                <w:szCs w:val="28"/>
                <w:lang w:val="tr-TR"/>
              </w:rPr>
              <w:t>972</w:t>
            </w:r>
          </w:p>
        </w:tc>
      </w:tr>
    </w:tbl>
    <w:p w:rsidR="006F2615" w:rsidRPr="005B2F36" w:rsidRDefault="006F2615" w:rsidP="00F72437">
      <w:pPr>
        <w:pStyle w:val="NormalWeb"/>
        <w:shd w:val="clear" w:color="auto" w:fill="FFFFFF"/>
        <w:spacing w:before="120" w:beforeAutospacing="0" w:after="120" w:afterAutospacing="0" w:line="224" w:lineRule="atLeast"/>
        <w:jc w:val="both"/>
        <w:rPr>
          <w:rFonts w:asciiTheme="minorHAnsi" w:hAnsiTheme="minorHAnsi" w:cs="Arial"/>
          <w:color w:val="252525"/>
          <w:sz w:val="28"/>
          <w:szCs w:val="28"/>
        </w:rPr>
      </w:pPr>
    </w:p>
    <w:p w:rsidR="006F2615" w:rsidRPr="005B2F36" w:rsidRDefault="006F2615" w:rsidP="00F72437">
      <w:pPr>
        <w:pStyle w:val="NormalWeb"/>
        <w:spacing w:before="120" w:beforeAutospacing="0" w:after="120" w:afterAutospacing="0"/>
        <w:jc w:val="both"/>
        <w:rPr>
          <w:rFonts w:asciiTheme="minorHAnsi" w:hAnsiTheme="minorHAnsi"/>
          <w:sz w:val="28"/>
          <w:szCs w:val="28"/>
        </w:rPr>
      </w:pPr>
      <w:r w:rsidRPr="005B2F36">
        <w:rPr>
          <w:rFonts w:asciiTheme="minorHAnsi" w:hAnsiTheme="minorHAnsi"/>
          <w:sz w:val="28"/>
          <w:szCs w:val="28"/>
        </w:rPr>
        <w:t>According to the</w:t>
      </w:r>
      <w:r w:rsidRPr="005B2F36">
        <w:rPr>
          <w:rStyle w:val="apple-converted-space"/>
          <w:rFonts w:asciiTheme="minorHAnsi" w:hAnsiTheme="minorHAnsi"/>
          <w:sz w:val="28"/>
          <w:szCs w:val="28"/>
        </w:rPr>
        <w:t> </w:t>
      </w:r>
      <w:r w:rsidRPr="005B2F36">
        <w:rPr>
          <w:rFonts w:asciiTheme="minorHAnsi" w:eastAsia="Calibri" w:hAnsiTheme="minorHAnsi"/>
          <w:sz w:val="28"/>
          <w:szCs w:val="28"/>
        </w:rPr>
        <w:t>THE–QS World University Rankings</w:t>
      </w:r>
      <w:r w:rsidRPr="005B2F36">
        <w:rPr>
          <w:rFonts w:asciiTheme="minorHAnsi" w:hAnsiTheme="minorHAnsi"/>
          <w:sz w:val="28"/>
          <w:szCs w:val="28"/>
        </w:rPr>
        <w:t>:</w:t>
      </w:r>
    </w:p>
    <w:tbl>
      <w:tblPr>
        <w:tblW w:w="0" w:type="auto"/>
        <w:tblBorders>
          <w:top w:val="single" w:sz="4" w:space="0" w:color="AAAAAA"/>
          <w:left w:val="single" w:sz="4" w:space="0" w:color="AAAAAA"/>
          <w:bottom w:val="single" w:sz="4" w:space="0" w:color="AAAAAA"/>
          <w:right w:val="single" w:sz="4"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3420"/>
        <w:gridCol w:w="985"/>
        <w:gridCol w:w="986"/>
        <w:gridCol w:w="724"/>
        <w:gridCol w:w="879"/>
        <w:gridCol w:w="851"/>
        <w:gridCol w:w="567"/>
        <w:gridCol w:w="599"/>
        <w:gridCol w:w="724"/>
      </w:tblGrid>
      <w:tr w:rsidR="001C2477" w:rsidRPr="005B2F36" w:rsidTr="004E65B5">
        <w:trPr>
          <w:tblHeader/>
        </w:trPr>
        <w:tc>
          <w:tcPr>
            <w:tcW w:w="3420"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1C2477"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lastRenderedPageBreak/>
              <w:t xml:space="preserve">Name of </w:t>
            </w:r>
            <w:proofErr w:type="spellStart"/>
            <w:r w:rsidRPr="005B2F36">
              <w:rPr>
                <w:rFonts w:asciiTheme="minorHAnsi" w:hAnsiTheme="minorHAnsi" w:cs="Arial"/>
                <w:b/>
                <w:color w:val="FF0000"/>
                <w:sz w:val="28"/>
                <w:szCs w:val="28"/>
              </w:rPr>
              <w:t>the</w:t>
            </w:r>
            <w:r w:rsidR="006F2615" w:rsidRPr="005B2F36">
              <w:rPr>
                <w:rFonts w:asciiTheme="minorHAnsi" w:hAnsiTheme="minorHAnsi" w:cs="Arial"/>
                <w:b/>
                <w:color w:val="FF0000"/>
                <w:sz w:val="28"/>
                <w:szCs w:val="28"/>
              </w:rPr>
              <w:t>University</w:t>
            </w:r>
            <w:proofErr w:type="spellEnd"/>
          </w:p>
        </w:tc>
        <w:tc>
          <w:tcPr>
            <w:tcW w:w="985"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2012</w:t>
            </w:r>
          </w:p>
        </w:tc>
        <w:tc>
          <w:tcPr>
            <w:tcW w:w="986"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2011</w:t>
            </w:r>
          </w:p>
        </w:tc>
        <w:tc>
          <w:tcPr>
            <w:tcW w:w="724"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2010</w:t>
            </w:r>
          </w:p>
        </w:tc>
        <w:tc>
          <w:tcPr>
            <w:tcW w:w="879"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2008</w:t>
            </w:r>
          </w:p>
        </w:tc>
        <w:tc>
          <w:tcPr>
            <w:tcW w:w="851"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2007</w:t>
            </w:r>
          </w:p>
        </w:tc>
        <w:tc>
          <w:tcPr>
            <w:tcW w:w="567"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2006</w:t>
            </w:r>
          </w:p>
        </w:tc>
        <w:tc>
          <w:tcPr>
            <w:tcW w:w="599"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2005</w:t>
            </w:r>
          </w:p>
        </w:tc>
        <w:tc>
          <w:tcPr>
            <w:tcW w:w="724" w:type="dxa"/>
            <w:tcBorders>
              <w:top w:val="single" w:sz="4" w:space="0" w:color="AAAAAA"/>
              <w:left w:val="single" w:sz="4" w:space="0" w:color="AAAAAA"/>
              <w:bottom w:val="single" w:sz="4" w:space="0" w:color="AAAAAA"/>
              <w:right w:val="single" w:sz="4" w:space="0" w:color="AAAAAA"/>
            </w:tcBorders>
            <w:shd w:val="clear" w:color="auto" w:fill="EFEFEF"/>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b/>
                <w:color w:val="FF0000"/>
                <w:sz w:val="28"/>
                <w:szCs w:val="28"/>
              </w:rPr>
            </w:pPr>
            <w:r w:rsidRPr="005B2F36">
              <w:rPr>
                <w:rFonts w:asciiTheme="minorHAnsi" w:hAnsiTheme="minorHAnsi" w:cs="Arial"/>
                <w:b/>
                <w:color w:val="FF0000"/>
                <w:sz w:val="28"/>
                <w:szCs w:val="28"/>
              </w:rPr>
              <w:t>2004</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Bilkent </w:t>
            </w:r>
            <w:proofErr w:type="spellStart"/>
            <w:r w:rsidRPr="005B2F36">
              <w:rPr>
                <w:rFonts w:asciiTheme="minorHAnsi" w:hAnsiTheme="minorHAnsi" w:cs="Arial"/>
                <w:color w:val="000000"/>
                <w:sz w:val="28"/>
                <w:szCs w:val="28"/>
              </w:rPr>
              <w:t>University</w:t>
            </w:r>
            <w:proofErr w:type="spellEnd"/>
            <w:r w:rsidR="008B0E9F" w:rsidRPr="005B2F36">
              <w:rPr>
                <w:rFonts w:asciiTheme="minorHAnsi" w:hAnsiTheme="minorHAnsi" w:cs="Arial"/>
                <w:color w:val="000000"/>
                <w:sz w:val="28"/>
                <w:szCs w:val="28"/>
              </w:rPr>
              <w:t>(</w:t>
            </w:r>
            <w:proofErr w:type="spellStart"/>
            <w:r w:rsidR="008B0E9F" w:rsidRPr="005B2F36">
              <w:rPr>
                <w:rFonts w:asciiTheme="minorHAnsi" w:hAnsiTheme="minorHAnsi" w:cs="Arial"/>
                <w:color w:val="252525"/>
                <w:sz w:val="28"/>
                <w:szCs w:val="28"/>
                <w:shd w:val="clear" w:color="auto" w:fill="FFFFFF"/>
              </w:rPr>
              <w:t>privatefoundation</w:t>
            </w:r>
            <w:proofErr w:type="spellEnd"/>
            <w:r w:rsidR="008B0E9F" w:rsidRPr="005B2F36">
              <w:rPr>
                <w:rFonts w:asciiTheme="minorHAnsi" w:hAnsiTheme="minorHAnsi" w:cs="Arial"/>
                <w:color w:val="252525"/>
                <w:sz w:val="28"/>
                <w:szCs w:val="28"/>
                <w:shd w:val="clear" w:color="auto" w:fill="FFFFFF"/>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226-250</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201-225</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112</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374</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401-500</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Middle</w:t>
            </w:r>
            <w:proofErr w:type="spellEnd"/>
            <w:r w:rsidRPr="005B2F36">
              <w:rPr>
                <w:rFonts w:asciiTheme="minorHAnsi" w:hAnsiTheme="minorHAnsi" w:cs="Arial"/>
                <w:color w:val="000000"/>
                <w:sz w:val="28"/>
                <w:szCs w:val="28"/>
              </w:rPr>
              <w:t xml:space="preserve"> East Technical </w:t>
            </w:r>
            <w:proofErr w:type="spellStart"/>
            <w:r w:rsidRPr="005B2F36">
              <w:rPr>
                <w:rFonts w:asciiTheme="minorHAnsi" w:hAnsiTheme="minorHAnsi" w:cs="Arial"/>
                <w:color w:val="000000"/>
                <w:sz w:val="28"/>
                <w:szCs w:val="28"/>
              </w:rPr>
              <w:t>University</w:t>
            </w:r>
            <w:proofErr w:type="spellEnd"/>
            <w:r w:rsidR="008B0E9F" w:rsidRPr="005B2F36">
              <w:rPr>
                <w:rFonts w:asciiTheme="minorHAnsi" w:hAnsiTheme="minorHAnsi" w:cs="Arial"/>
                <w:color w:val="000000"/>
                <w:sz w:val="28"/>
                <w:szCs w:val="28"/>
              </w:rPr>
              <w:t xml:space="preserve"> (</w:t>
            </w:r>
            <w:proofErr w:type="spellStart"/>
            <w:r w:rsidR="008B0E9F" w:rsidRPr="005B2F36">
              <w:rPr>
                <w:rFonts w:asciiTheme="minorHAnsi" w:hAnsiTheme="minorHAnsi" w:cs="Arial"/>
                <w:color w:val="000000"/>
                <w:sz w:val="28"/>
                <w:szCs w:val="28"/>
              </w:rPr>
              <w:t>state</w:t>
            </w:r>
            <w:proofErr w:type="spellEnd"/>
            <w:r w:rsidR="008B0E9F" w:rsidRPr="005B2F36">
              <w:rPr>
                <w:rFonts w:asciiTheme="minorHAnsi" w:hAnsiTheme="minorHAnsi" w:cs="Arial"/>
                <w:color w:val="000000"/>
                <w:sz w:val="28"/>
                <w:szCs w:val="28"/>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201-225</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276-300</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183</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Istanbul</w:t>
            </w:r>
            <w:proofErr w:type="spellEnd"/>
            <w:r w:rsidRPr="005B2F36">
              <w:rPr>
                <w:rFonts w:asciiTheme="minorHAnsi" w:hAnsiTheme="minorHAnsi" w:cs="Arial"/>
                <w:color w:val="000000"/>
                <w:sz w:val="28"/>
                <w:szCs w:val="28"/>
              </w:rPr>
              <w:t xml:space="preserve"> Technical </w:t>
            </w:r>
            <w:proofErr w:type="spellStart"/>
            <w:r w:rsidRPr="005B2F36">
              <w:rPr>
                <w:rFonts w:asciiTheme="minorHAnsi" w:hAnsiTheme="minorHAnsi" w:cs="Arial"/>
                <w:color w:val="000000"/>
                <w:sz w:val="28"/>
                <w:szCs w:val="28"/>
              </w:rPr>
              <w:t>University</w:t>
            </w:r>
            <w:proofErr w:type="spellEnd"/>
            <w:r w:rsidR="008B0E9F" w:rsidRPr="005B2F36">
              <w:rPr>
                <w:rFonts w:asciiTheme="minorHAnsi" w:hAnsiTheme="minorHAnsi" w:cs="Arial"/>
                <w:color w:val="000000"/>
                <w:sz w:val="28"/>
                <w:szCs w:val="28"/>
              </w:rPr>
              <w:t xml:space="preserve"> (</w:t>
            </w:r>
            <w:proofErr w:type="spellStart"/>
            <w:r w:rsidR="008B0E9F" w:rsidRPr="005B2F36">
              <w:rPr>
                <w:rFonts w:asciiTheme="minorHAnsi" w:hAnsiTheme="minorHAnsi" w:cs="Arial"/>
                <w:color w:val="000000"/>
                <w:sz w:val="28"/>
                <w:szCs w:val="28"/>
              </w:rPr>
              <w:t>state</w:t>
            </w:r>
            <w:proofErr w:type="spellEnd"/>
            <w:r w:rsidR="008B0E9F" w:rsidRPr="005B2F36">
              <w:rPr>
                <w:rFonts w:asciiTheme="minorHAnsi" w:hAnsiTheme="minorHAnsi" w:cs="Arial"/>
                <w:color w:val="000000"/>
                <w:sz w:val="28"/>
                <w:szCs w:val="28"/>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276-300</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276-300</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376</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390</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467</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IstanbulUniversity</w:t>
            </w:r>
            <w:proofErr w:type="spellEnd"/>
            <w:r w:rsidR="008B0E9F" w:rsidRPr="005B2F36">
              <w:rPr>
                <w:rFonts w:asciiTheme="minorHAnsi" w:hAnsiTheme="minorHAnsi" w:cs="Arial"/>
                <w:color w:val="000000"/>
                <w:sz w:val="28"/>
                <w:szCs w:val="28"/>
              </w:rPr>
              <w:t xml:space="preserve"> (</w:t>
            </w:r>
            <w:proofErr w:type="spellStart"/>
            <w:r w:rsidR="008B0E9F" w:rsidRPr="005B2F36">
              <w:rPr>
                <w:rFonts w:asciiTheme="minorHAnsi" w:hAnsiTheme="minorHAnsi" w:cs="Arial"/>
                <w:color w:val="000000"/>
                <w:sz w:val="28"/>
                <w:szCs w:val="28"/>
              </w:rPr>
              <w:t>state</w:t>
            </w:r>
            <w:proofErr w:type="spellEnd"/>
            <w:r w:rsidR="008B0E9F" w:rsidRPr="005B2F36">
              <w:rPr>
                <w:rFonts w:asciiTheme="minorHAnsi" w:hAnsiTheme="minorHAnsi" w:cs="Arial"/>
                <w:color w:val="000000"/>
                <w:sz w:val="28"/>
                <w:szCs w:val="28"/>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401-500</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401-500</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329</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Sabancı </w:t>
            </w:r>
            <w:proofErr w:type="spellStart"/>
            <w:r w:rsidRPr="005B2F36">
              <w:rPr>
                <w:rFonts w:asciiTheme="minorHAnsi" w:hAnsiTheme="minorHAnsi" w:cs="Arial"/>
                <w:color w:val="000000"/>
                <w:sz w:val="28"/>
                <w:szCs w:val="28"/>
              </w:rPr>
              <w:t>University</w:t>
            </w:r>
            <w:proofErr w:type="spellEnd"/>
            <w:proofErr w:type="gramStart"/>
            <w:r w:rsidR="008B0E9F" w:rsidRPr="005B2F36">
              <w:rPr>
                <w:rFonts w:asciiTheme="minorHAnsi" w:hAnsiTheme="minorHAnsi" w:cs="Arial"/>
                <w:color w:val="000000"/>
                <w:sz w:val="28"/>
                <w:szCs w:val="28"/>
              </w:rPr>
              <w:t>(</w:t>
            </w:r>
            <w:proofErr w:type="spellStart"/>
            <w:proofErr w:type="gramEnd"/>
            <w:r w:rsidR="008B0E9F" w:rsidRPr="005B2F36">
              <w:rPr>
                <w:rFonts w:asciiTheme="minorHAnsi" w:hAnsiTheme="minorHAnsi" w:cs="Arial"/>
                <w:color w:val="252525"/>
                <w:sz w:val="28"/>
                <w:szCs w:val="28"/>
                <w:shd w:val="clear" w:color="auto" w:fill="FFFFFF"/>
              </w:rPr>
              <w:t>privatefoundation</w:t>
            </w:r>
            <w:proofErr w:type="spellEnd"/>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401-500</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447</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Boğaziçi </w:t>
            </w:r>
            <w:proofErr w:type="spellStart"/>
            <w:r w:rsidRPr="005B2F36">
              <w:rPr>
                <w:rFonts w:asciiTheme="minorHAnsi" w:hAnsiTheme="minorHAnsi" w:cs="Arial"/>
                <w:color w:val="000000"/>
                <w:sz w:val="28"/>
                <w:szCs w:val="28"/>
              </w:rPr>
              <w:t>University</w:t>
            </w:r>
            <w:proofErr w:type="spellEnd"/>
            <w:r w:rsidR="008B0E9F" w:rsidRPr="005B2F36">
              <w:rPr>
                <w:rFonts w:asciiTheme="minorHAnsi" w:hAnsiTheme="minorHAnsi" w:cs="Arial"/>
                <w:color w:val="000000"/>
                <w:sz w:val="28"/>
                <w:szCs w:val="28"/>
              </w:rPr>
              <w:t xml:space="preserve"> (</w:t>
            </w:r>
            <w:proofErr w:type="spellStart"/>
            <w:r w:rsidR="008B0E9F" w:rsidRPr="005B2F36">
              <w:rPr>
                <w:rFonts w:asciiTheme="minorHAnsi" w:hAnsiTheme="minorHAnsi" w:cs="Arial"/>
                <w:color w:val="000000"/>
                <w:sz w:val="28"/>
                <w:szCs w:val="28"/>
              </w:rPr>
              <w:t>state</w:t>
            </w:r>
            <w:proofErr w:type="spellEnd"/>
            <w:r w:rsidR="008B0E9F" w:rsidRPr="005B2F36">
              <w:rPr>
                <w:rFonts w:asciiTheme="minorHAnsi" w:hAnsiTheme="minorHAnsi" w:cs="Arial"/>
                <w:color w:val="000000"/>
                <w:sz w:val="28"/>
                <w:szCs w:val="28"/>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276-300</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301-350</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r>
      <w:tr w:rsidR="001C2477" w:rsidRPr="005B2F36" w:rsidTr="004E65B5">
        <w:tc>
          <w:tcPr>
            <w:tcW w:w="3420"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Koç </w:t>
            </w:r>
            <w:proofErr w:type="spellStart"/>
            <w:r w:rsidRPr="005B2F36">
              <w:rPr>
                <w:rFonts w:asciiTheme="minorHAnsi" w:hAnsiTheme="minorHAnsi" w:cs="Arial"/>
                <w:color w:val="000000"/>
                <w:sz w:val="28"/>
                <w:szCs w:val="28"/>
              </w:rPr>
              <w:t>University</w:t>
            </w:r>
            <w:proofErr w:type="spellEnd"/>
            <w:r w:rsidR="008B0E9F" w:rsidRPr="005B2F36">
              <w:rPr>
                <w:rFonts w:asciiTheme="minorHAnsi" w:hAnsiTheme="minorHAnsi" w:cs="Arial"/>
                <w:color w:val="000000"/>
                <w:sz w:val="28"/>
                <w:szCs w:val="28"/>
              </w:rPr>
              <w:t xml:space="preserve"> (</w:t>
            </w:r>
            <w:proofErr w:type="spellStart"/>
            <w:r w:rsidR="008B0E9F" w:rsidRPr="005B2F36">
              <w:rPr>
                <w:rFonts w:asciiTheme="minorHAnsi" w:hAnsiTheme="minorHAnsi" w:cs="Arial"/>
                <w:color w:val="252525"/>
                <w:sz w:val="28"/>
                <w:szCs w:val="28"/>
                <w:shd w:val="clear" w:color="auto" w:fill="FFFFFF"/>
              </w:rPr>
              <w:t>privatefoundation</w:t>
            </w:r>
            <w:proofErr w:type="spellEnd"/>
            <w:r w:rsidR="008B0E9F" w:rsidRPr="005B2F36">
              <w:rPr>
                <w:rFonts w:asciiTheme="minorHAnsi" w:hAnsiTheme="minorHAnsi" w:cs="Arial"/>
                <w:color w:val="252525"/>
                <w:sz w:val="28"/>
                <w:szCs w:val="28"/>
                <w:shd w:val="clear" w:color="auto" w:fill="FFFFFF"/>
              </w:rPr>
              <w:t>)</w:t>
            </w:r>
          </w:p>
        </w:tc>
        <w:tc>
          <w:tcPr>
            <w:tcW w:w="985"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226-250</w:t>
            </w:r>
          </w:p>
        </w:tc>
        <w:tc>
          <w:tcPr>
            <w:tcW w:w="986"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7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851"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67"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599"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p>
        </w:tc>
        <w:tc>
          <w:tcPr>
            <w:tcW w:w="724" w:type="dxa"/>
            <w:tcBorders>
              <w:top w:val="single" w:sz="4" w:space="0" w:color="AAAAAA"/>
              <w:left w:val="single" w:sz="4" w:space="0" w:color="AAAAAA"/>
              <w:bottom w:val="single" w:sz="4" w:space="0" w:color="AAAAAA"/>
              <w:right w:val="single" w:sz="4" w:space="0" w:color="AAAAAA"/>
            </w:tcBorders>
            <w:shd w:val="clear" w:color="auto" w:fill="F9F9F9"/>
            <w:tcMar>
              <w:top w:w="48" w:type="dxa"/>
              <w:left w:w="48" w:type="dxa"/>
              <w:bottom w:w="48" w:type="dxa"/>
              <w:right w:w="48" w:type="dxa"/>
            </w:tcMar>
            <w:vAlign w:val="center"/>
            <w:hideMark/>
          </w:tcPr>
          <w:p w:rsidR="006F2615" w:rsidRPr="005B2F36" w:rsidRDefault="006F2615" w:rsidP="00F72437">
            <w:pPr>
              <w:spacing w:before="240" w:after="240" w:line="224" w:lineRule="atLeast"/>
              <w:jc w:val="both"/>
              <w:rPr>
                <w:rFonts w:asciiTheme="minorHAnsi" w:hAnsiTheme="minorHAnsi" w:cs="Arial"/>
                <w:color w:val="000000"/>
                <w:sz w:val="28"/>
                <w:szCs w:val="28"/>
              </w:rPr>
            </w:pPr>
            <w:r w:rsidRPr="005B2F36">
              <w:rPr>
                <w:rFonts w:asciiTheme="minorHAnsi" w:hAnsiTheme="minorHAnsi" w:cs="Arial"/>
                <w:color w:val="000000"/>
                <w:sz w:val="28"/>
                <w:szCs w:val="28"/>
              </w:rPr>
              <w:t>-</w:t>
            </w:r>
            <w:r w:rsidRPr="005B2F36">
              <w:rPr>
                <w:rFonts w:asciiTheme="minorHAnsi" w:hAnsiTheme="minorHAnsi"/>
                <w:color w:val="000000"/>
                <w:sz w:val="28"/>
                <w:szCs w:val="28"/>
              </w:rPr>
              <w:br/>
            </w:r>
          </w:p>
        </w:tc>
      </w:tr>
    </w:tbl>
    <w:p w:rsidR="006F2615" w:rsidRPr="005B2F36" w:rsidRDefault="006F2615" w:rsidP="00F72437">
      <w:pPr>
        <w:pStyle w:val="NormalWeb"/>
        <w:shd w:val="clear" w:color="auto" w:fill="FFFFFF"/>
        <w:spacing w:before="120" w:beforeAutospacing="0" w:after="120" w:afterAutospacing="0" w:line="224" w:lineRule="atLeast"/>
        <w:jc w:val="both"/>
        <w:rPr>
          <w:rFonts w:ascii="Arial" w:hAnsi="Arial" w:cs="Arial"/>
          <w:color w:val="252525"/>
          <w:sz w:val="28"/>
          <w:szCs w:val="28"/>
        </w:rPr>
      </w:pPr>
    </w:p>
    <w:p w:rsidR="00A0518D" w:rsidRPr="005B2F36" w:rsidRDefault="00A0518D" w:rsidP="00F72437">
      <w:pPr>
        <w:spacing w:after="225"/>
        <w:jc w:val="both"/>
        <w:rPr>
          <w:bCs/>
          <w:sz w:val="28"/>
          <w:szCs w:val="28"/>
          <w:lang w:val="en-US"/>
        </w:rPr>
      </w:pPr>
    </w:p>
    <w:p w:rsidR="00534894" w:rsidRPr="005B2F36" w:rsidRDefault="00534894" w:rsidP="00F72437">
      <w:pPr>
        <w:spacing w:after="225"/>
        <w:jc w:val="both"/>
        <w:rPr>
          <w:bCs/>
          <w:sz w:val="28"/>
          <w:szCs w:val="28"/>
          <w:lang w:val="en-US"/>
        </w:rPr>
      </w:pPr>
    </w:p>
    <w:p w:rsidR="00534894" w:rsidRPr="005B2F36" w:rsidRDefault="00534894" w:rsidP="00F72437">
      <w:pPr>
        <w:spacing w:after="225"/>
        <w:jc w:val="both"/>
        <w:rPr>
          <w:bCs/>
          <w:sz w:val="28"/>
          <w:szCs w:val="28"/>
          <w:lang w:val="en-US"/>
        </w:rPr>
      </w:pPr>
    </w:p>
    <w:p w:rsidR="00A0518D" w:rsidRPr="005B2F36" w:rsidRDefault="00A0518D" w:rsidP="00F72437">
      <w:pPr>
        <w:spacing w:after="225"/>
        <w:jc w:val="both"/>
        <w:rPr>
          <w:bCs/>
          <w:sz w:val="28"/>
          <w:szCs w:val="28"/>
          <w:lang w:val="en-US"/>
        </w:rPr>
      </w:pPr>
    </w:p>
    <w:p w:rsidR="00A0518D" w:rsidRPr="005B2F36" w:rsidRDefault="00A0518D" w:rsidP="00F72437">
      <w:pPr>
        <w:spacing w:after="225"/>
        <w:jc w:val="both"/>
        <w:rPr>
          <w:bCs/>
          <w:sz w:val="28"/>
          <w:szCs w:val="28"/>
          <w:lang w:val="en-US"/>
        </w:rPr>
      </w:pPr>
    </w:p>
    <w:p w:rsidR="00A0518D" w:rsidRPr="005B2F36" w:rsidRDefault="00A0518D" w:rsidP="00F72437">
      <w:pPr>
        <w:spacing w:after="225"/>
        <w:jc w:val="both"/>
        <w:rPr>
          <w:bCs/>
          <w:sz w:val="28"/>
          <w:szCs w:val="28"/>
          <w:lang w:val="en-US"/>
        </w:rPr>
      </w:pPr>
    </w:p>
    <w:p w:rsidR="00534894" w:rsidRPr="005B2F36" w:rsidRDefault="00534894" w:rsidP="00F72437">
      <w:pPr>
        <w:spacing w:after="225"/>
        <w:jc w:val="both"/>
        <w:rPr>
          <w:bCs/>
          <w:sz w:val="28"/>
          <w:szCs w:val="28"/>
          <w:lang w:val="en-US"/>
        </w:rPr>
      </w:pPr>
      <w:r w:rsidRPr="005B2F36">
        <w:rPr>
          <w:bCs/>
          <w:sz w:val="28"/>
          <w:szCs w:val="28"/>
          <w:lang w:val="en-US"/>
        </w:rPr>
        <w:lastRenderedPageBreak/>
        <w:t>Another national ranking follows:</w:t>
      </w:r>
    </w:p>
    <w:tbl>
      <w:tblPr>
        <w:tblW w:w="5000" w:type="pct"/>
        <w:tblCellSpacing w:w="15" w:type="dxa"/>
        <w:shd w:val="clear" w:color="auto" w:fill="FFFFFF"/>
        <w:tblCellMar>
          <w:left w:w="0" w:type="dxa"/>
          <w:right w:w="0" w:type="dxa"/>
        </w:tblCellMar>
        <w:tblLook w:val="04A0" w:firstRow="1" w:lastRow="0" w:firstColumn="1" w:lastColumn="0" w:noHBand="0" w:noVBand="1"/>
      </w:tblPr>
      <w:tblGrid>
        <w:gridCol w:w="6252"/>
        <w:gridCol w:w="3387"/>
      </w:tblGrid>
      <w:tr w:rsidR="000A6D1B" w:rsidRPr="005B2F36" w:rsidTr="000A6D1B">
        <w:trPr>
          <w:tblCellSpacing w:w="15" w:type="dxa"/>
        </w:trPr>
        <w:tc>
          <w:tcPr>
            <w:tcW w:w="0" w:type="auto"/>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465"/>
              <w:gridCol w:w="5742"/>
            </w:tblGrid>
            <w:tr w:rsidR="000A6D1B" w:rsidRPr="005B2F36">
              <w:trPr>
                <w:tblCellSpacing w:w="0" w:type="dxa"/>
              </w:trPr>
              <w:tc>
                <w:tcPr>
                  <w:tcW w:w="465" w:type="dxa"/>
                  <w:tcBorders>
                    <w:top w:val="single" w:sz="4" w:space="0" w:color="D8D8D8"/>
                  </w:tcBorders>
                  <w:shd w:val="clear" w:color="auto" w:fill="F0F0F0"/>
                  <w:vAlign w:val="center"/>
                  <w:hideMark/>
                </w:tcPr>
                <w:p w:rsidR="000A6D1B" w:rsidRPr="005B2F36" w:rsidRDefault="000A6D1B" w:rsidP="00F72437">
                  <w:pPr>
                    <w:spacing w:line="240" w:lineRule="atLeast"/>
                    <w:jc w:val="both"/>
                    <w:rPr>
                      <w:rFonts w:asciiTheme="minorHAnsi" w:hAnsiTheme="minorHAnsi" w:cs="Arial"/>
                      <w:b/>
                      <w:bCs/>
                      <w:color w:val="FF0000"/>
                      <w:sz w:val="28"/>
                      <w:szCs w:val="28"/>
                    </w:rPr>
                  </w:pPr>
                  <w:r w:rsidRPr="005B2F36">
                    <w:rPr>
                      <w:rFonts w:asciiTheme="minorHAnsi" w:hAnsiTheme="minorHAnsi" w:cs="Arial"/>
                      <w:b/>
                      <w:bCs/>
                      <w:noProof/>
                      <w:color w:val="FF0000"/>
                      <w:sz w:val="28"/>
                      <w:szCs w:val="28"/>
                      <w:lang w:eastAsia="tr-TR"/>
                    </w:rPr>
                    <w:drawing>
                      <wp:inline distT="0" distB="0" distL="0" distR="0">
                        <wp:extent cx="228600" cy="228600"/>
                        <wp:effectExtent l="0" t="0" r="0" b="0"/>
                        <wp:docPr id="5" name="Resim 1" descr="Sort by 2014 University Web Ranking">
                          <a:hlinkClick xmlns:a="http://schemas.openxmlformats.org/drawingml/2006/main" r:id="rId7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rt by 2014 University Web Ranking">
                                  <a:hlinkClick r:id="rId75"/>
                                </pic:cNvPr>
                                <pic:cNvPicPr>
                                  <a:picLocks noChangeAspect="1" noChangeArrowheads="1"/>
                                </pic:cNvPicPr>
                              </pic:nvPicPr>
                              <pic:blipFill>
                                <a:blip r:embed="rId76"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p>
              </w:tc>
              <w:tc>
                <w:tcPr>
                  <w:tcW w:w="0" w:type="auto"/>
                  <w:tcBorders>
                    <w:top w:val="single" w:sz="4" w:space="0" w:color="D8D8D8"/>
                    <w:left w:val="single" w:sz="8" w:space="0" w:color="FFFFFF"/>
                  </w:tcBorders>
                  <w:shd w:val="clear" w:color="auto" w:fill="F0F0F0"/>
                  <w:vAlign w:val="center"/>
                  <w:hideMark/>
                </w:tcPr>
                <w:p w:rsidR="000A6D1B" w:rsidRPr="005B2F36" w:rsidRDefault="000A6D1B" w:rsidP="00F72437">
                  <w:pPr>
                    <w:spacing w:line="240" w:lineRule="atLeast"/>
                    <w:jc w:val="both"/>
                    <w:rPr>
                      <w:rFonts w:asciiTheme="minorHAnsi" w:hAnsiTheme="minorHAnsi" w:cs="Arial"/>
                      <w:b/>
                      <w:bCs/>
                      <w:color w:val="FF0000"/>
                      <w:sz w:val="28"/>
                      <w:szCs w:val="28"/>
                    </w:rPr>
                  </w:pPr>
                  <w:proofErr w:type="spellStart"/>
                  <w:r w:rsidRPr="005B2F36">
                    <w:rPr>
                      <w:rFonts w:asciiTheme="minorHAnsi" w:hAnsiTheme="minorHAnsi" w:cs="Arial"/>
                      <w:b/>
                      <w:bCs/>
                      <w:color w:val="FF0000"/>
                      <w:sz w:val="28"/>
                      <w:szCs w:val="28"/>
                    </w:rPr>
                    <w:t>University</w:t>
                  </w:r>
                  <w:proofErr w:type="spellEnd"/>
                  <w:r w:rsidRPr="005B2F36">
                    <w:rPr>
                      <w:rStyle w:val="apple-converted-space"/>
                      <w:rFonts w:asciiTheme="minorHAnsi" w:hAnsiTheme="minorHAnsi" w:cs="Arial"/>
                      <w:b/>
                      <w:bCs/>
                      <w:color w:val="FF0000"/>
                      <w:sz w:val="28"/>
                      <w:szCs w:val="28"/>
                    </w:rPr>
                    <w:t> </w:t>
                  </w:r>
                  <w:r w:rsidRPr="005B2F36">
                    <w:rPr>
                      <w:rFonts w:asciiTheme="minorHAnsi" w:hAnsiTheme="minorHAnsi" w:cs="Arial"/>
                      <w:b/>
                      <w:bCs/>
                      <w:noProof/>
                      <w:color w:val="FF0000"/>
                      <w:sz w:val="28"/>
                      <w:szCs w:val="28"/>
                      <w:lang w:eastAsia="tr-TR"/>
                    </w:rPr>
                    <w:drawing>
                      <wp:inline distT="0" distB="0" distL="0" distR="0">
                        <wp:extent cx="228600" cy="228600"/>
                        <wp:effectExtent l="0" t="0" r="0" b="0"/>
                        <wp:docPr id="4" name="Resim 2" descr="Sort by University name">
                          <a:hlinkClick xmlns:a="http://schemas.openxmlformats.org/drawingml/2006/main" r:id="rId7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rt by University name">
                                  <a:hlinkClick r:id="rId77"/>
                                </pic:cNvPr>
                                <pic:cNvPicPr>
                                  <a:picLocks noChangeAspect="1" noChangeArrowheads="1"/>
                                </pic:cNvPicPr>
                              </pic:nvPicPr>
                              <pic:blipFill>
                                <a:blip r:embed="rId76"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p>
              </w:tc>
            </w:tr>
          </w:tbl>
          <w:p w:rsidR="000A6D1B" w:rsidRPr="005B2F36" w:rsidRDefault="000A6D1B" w:rsidP="00F72437">
            <w:pPr>
              <w:spacing w:line="195" w:lineRule="atLeast"/>
              <w:jc w:val="both"/>
              <w:rPr>
                <w:rFonts w:asciiTheme="minorHAnsi" w:hAnsiTheme="minorHAnsi"/>
                <w:b/>
                <w:color w:val="FF0000"/>
                <w:sz w:val="28"/>
                <w:szCs w:val="28"/>
              </w:rPr>
            </w:pPr>
          </w:p>
        </w:tc>
        <w:tc>
          <w:tcPr>
            <w:tcW w:w="1750" w:type="pct"/>
            <w:tcBorders>
              <w:top w:val="single" w:sz="4" w:space="0" w:color="D8D8D8"/>
            </w:tcBorders>
            <w:shd w:val="clear" w:color="auto" w:fill="F0F0F0"/>
            <w:vAlign w:val="center"/>
            <w:hideMark/>
          </w:tcPr>
          <w:p w:rsidR="000A6D1B" w:rsidRPr="005B2F36" w:rsidRDefault="000A6D1B" w:rsidP="00F72437">
            <w:pPr>
              <w:spacing w:line="240" w:lineRule="atLeast"/>
              <w:jc w:val="both"/>
              <w:rPr>
                <w:rFonts w:asciiTheme="minorHAnsi" w:hAnsiTheme="minorHAnsi" w:cs="Arial"/>
                <w:b/>
                <w:bCs/>
                <w:color w:val="FF0000"/>
                <w:sz w:val="28"/>
                <w:szCs w:val="28"/>
              </w:rPr>
            </w:pPr>
            <w:proofErr w:type="spellStart"/>
            <w:r w:rsidRPr="005B2F36">
              <w:rPr>
                <w:rFonts w:asciiTheme="minorHAnsi" w:hAnsiTheme="minorHAnsi" w:cs="Arial"/>
                <w:b/>
                <w:bCs/>
                <w:color w:val="FF0000"/>
                <w:sz w:val="28"/>
                <w:szCs w:val="28"/>
              </w:rPr>
              <w:t>Location</w:t>
            </w:r>
            <w:proofErr w:type="spellEnd"/>
            <w:r w:rsidRPr="005B2F36">
              <w:rPr>
                <w:rStyle w:val="apple-converted-space"/>
                <w:rFonts w:asciiTheme="minorHAnsi" w:hAnsiTheme="minorHAnsi" w:cs="Arial"/>
                <w:b/>
                <w:bCs/>
                <w:color w:val="FF0000"/>
                <w:sz w:val="28"/>
                <w:szCs w:val="28"/>
              </w:rPr>
              <w:t> </w:t>
            </w:r>
            <w:r w:rsidRPr="005B2F36">
              <w:rPr>
                <w:rFonts w:asciiTheme="minorHAnsi" w:hAnsiTheme="minorHAnsi" w:cs="Arial"/>
                <w:b/>
                <w:bCs/>
                <w:noProof/>
                <w:color w:val="FF0000"/>
                <w:sz w:val="28"/>
                <w:szCs w:val="28"/>
                <w:lang w:eastAsia="tr-TR"/>
              </w:rPr>
              <w:drawing>
                <wp:inline distT="0" distB="0" distL="0" distR="0">
                  <wp:extent cx="228600" cy="228600"/>
                  <wp:effectExtent l="0" t="0" r="0" b="0"/>
                  <wp:docPr id="3" name="Resim 3" descr="Sort by University town">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rt by University town">
                            <a:hlinkClick r:id="rId78"/>
                          </pic:cNvPr>
                          <pic:cNvPicPr>
                            <a:picLocks noChangeAspect="1" noChangeArrowheads="1"/>
                          </pic:cNvPicPr>
                        </pic:nvPicPr>
                        <pic:blipFill>
                          <a:blip r:embed="rId76" cstate="print"/>
                          <a:srcRect/>
                          <a:stretch>
                            <a:fillRect/>
                          </a:stretch>
                        </pic:blipFill>
                        <pic:spPr bwMode="auto">
                          <a:xfrm>
                            <a:off x="0" y="0"/>
                            <a:ext cx="228600" cy="228600"/>
                          </a:xfrm>
                          <a:prstGeom prst="rect">
                            <a:avLst/>
                          </a:prstGeom>
                          <a:noFill/>
                          <a:ln w="9525">
                            <a:noFill/>
                            <a:miter lim="800000"/>
                            <a:headEnd/>
                            <a:tailEnd/>
                          </a:ln>
                        </pic:spPr>
                      </pic:pic>
                    </a:graphicData>
                  </a:graphic>
                </wp:inline>
              </w:drawing>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Anadolu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Eskişehir</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İstanbul</w:t>
            </w:r>
            <w:r w:rsidRPr="005B2F36">
              <w:rPr>
                <w:rFonts w:asciiTheme="minorHAnsi" w:hAnsiTheme="minorHAnsi"/>
                <w:color w:val="000000" w:themeColor="text1"/>
                <w:sz w:val="28"/>
                <w:szCs w:val="28"/>
              </w:rPr>
              <w:t xml:space="preserv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3 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Orta Doğu Teknik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 xml:space="preserve">Ankara </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4 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İstanbul</w:t>
            </w:r>
            <w:r w:rsidRPr="005B2F36">
              <w:rPr>
                <w:rFonts w:asciiTheme="minorHAnsi" w:hAnsiTheme="minorHAnsi"/>
                <w:color w:val="000000" w:themeColor="text1"/>
                <w:sz w:val="28"/>
                <w:szCs w:val="28"/>
              </w:rPr>
              <w:t xml:space="preserve"> Teknik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5 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Boğaziçi</w:t>
            </w:r>
            <w:r w:rsidRPr="005B2F36">
              <w:rPr>
                <w:rFonts w:asciiTheme="minorHAnsi" w:hAnsiTheme="minorHAnsi"/>
                <w:color w:val="000000" w:themeColor="text1"/>
                <w:sz w:val="28"/>
                <w:szCs w:val="28"/>
              </w:rPr>
              <w:t xml:space="preserv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6 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Bilkent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Ankara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7 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Gazi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 xml:space="preserve">Ankara </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8 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Marmara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9 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Ege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İzmir</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10 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Akdeniz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 xml:space="preserve">Antalya </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11 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Ankara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Ankara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12 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Hacettepe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Ankara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13 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Pamukkale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Denizli</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14 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Mustafa Kemal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Antakya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15 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Dokuz Eylül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İzmir</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lastRenderedPageBreak/>
              <w:t>16 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Yıldız</w:t>
            </w:r>
            <w:r w:rsidRPr="005B2F36">
              <w:rPr>
                <w:rFonts w:asciiTheme="minorHAnsi" w:hAnsiTheme="minorHAnsi"/>
                <w:color w:val="000000" w:themeColor="text1"/>
                <w:sz w:val="28"/>
                <w:szCs w:val="28"/>
              </w:rPr>
              <w:t xml:space="preserve"> Teknik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17 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Sakarya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Sakarya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18 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Koç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19 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Sabancı</w:t>
            </w:r>
            <w:r w:rsidRPr="005B2F36">
              <w:rPr>
                <w:rFonts w:asciiTheme="minorHAnsi" w:hAnsiTheme="minorHAnsi"/>
                <w:color w:val="000000" w:themeColor="text1"/>
                <w:sz w:val="28"/>
                <w:szCs w:val="28"/>
              </w:rPr>
              <w:t xml:space="preserv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9E558A"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İstanbul</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20 </w:t>
            </w:r>
            <w:r w:rsidRPr="005B2F36">
              <w:rPr>
                <w:rStyle w:val="apple-converted-space"/>
                <w:rFonts w:asciiTheme="minorHAnsi" w:hAnsiTheme="minorHAnsi"/>
                <w:color w:val="000000" w:themeColor="text1"/>
                <w:sz w:val="28"/>
                <w:szCs w:val="28"/>
              </w:rPr>
              <w:t> </w:t>
            </w:r>
            <w:r w:rsidR="009E558A" w:rsidRPr="005B2F36">
              <w:rPr>
                <w:rFonts w:asciiTheme="minorHAnsi" w:hAnsiTheme="minorHAnsi"/>
                <w:color w:val="000000" w:themeColor="text1"/>
                <w:sz w:val="28"/>
                <w:szCs w:val="28"/>
              </w:rPr>
              <w:t>Uludağ</w:t>
            </w:r>
            <w:r w:rsidRPr="005B2F36">
              <w:rPr>
                <w:rFonts w:asciiTheme="minorHAnsi" w:hAnsiTheme="minorHAnsi"/>
                <w:color w:val="000000" w:themeColor="text1"/>
                <w:sz w:val="28"/>
                <w:szCs w:val="28"/>
              </w:rPr>
              <w:t xml:space="preserve">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Bursa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21 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Selçuk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Konya</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22 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Erciyes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Kayseri</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23 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Kocaeli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 xml:space="preserve">Kocaeli </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24 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Atatürk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 xml:space="preserve">Erzurum </w:t>
            </w:r>
          </w:p>
        </w:tc>
      </w:tr>
      <w:tr w:rsidR="000A6D1B" w:rsidRPr="005B2F36" w:rsidTr="000A6D1B">
        <w:trPr>
          <w:tblCellSpacing w:w="15" w:type="dxa"/>
        </w:trPr>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spacing w:line="195" w:lineRule="atLeast"/>
              <w:ind w:hanging="290"/>
              <w:jc w:val="both"/>
              <w:rPr>
                <w:rFonts w:asciiTheme="minorHAnsi" w:hAnsiTheme="minorHAnsi"/>
                <w:color w:val="000000" w:themeColor="text1"/>
                <w:sz w:val="28"/>
                <w:szCs w:val="28"/>
              </w:rPr>
            </w:pPr>
            <w:r w:rsidRPr="005B2F36">
              <w:rPr>
                <w:rStyle w:val="gr"/>
                <w:rFonts w:asciiTheme="minorHAnsi" w:hAnsiTheme="minorHAnsi"/>
                <w:b/>
                <w:bCs/>
                <w:color w:val="000000" w:themeColor="text1"/>
                <w:spacing w:val="12"/>
                <w:sz w:val="28"/>
                <w:szCs w:val="28"/>
                <w:bdr w:val="single" w:sz="4" w:space="4" w:color="D8D8D8" w:frame="1"/>
                <w:shd w:val="clear" w:color="auto" w:fill="FBFBFB"/>
              </w:rPr>
              <w:t>25 </w:t>
            </w:r>
            <w:r w:rsidRPr="005B2F36">
              <w:rPr>
                <w:rStyle w:val="apple-converted-space"/>
                <w:rFonts w:asciiTheme="minorHAnsi" w:hAnsiTheme="minorHAnsi"/>
                <w:color w:val="000000" w:themeColor="text1"/>
                <w:sz w:val="28"/>
                <w:szCs w:val="28"/>
              </w:rPr>
              <w:t> </w:t>
            </w:r>
            <w:r w:rsidRPr="005B2F36">
              <w:rPr>
                <w:rFonts w:asciiTheme="minorHAnsi" w:hAnsiTheme="minorHAnsi"/>
                <w:color w:val="000000" w:themeColor="text1"/>
                <w:sz w:val="28"/>
                <w:szCs w:val="28"/>
              </w:rPr>
              <w:t>Süleyman Demirel Üniversitesi</w:t>
            </w:r>
          </w:p>
        </w:tc>
        <w:tc>
          <w:tcPr>
            <w:tcW w:w="0" w:type="auto"/>
            <w:tcBorders>
              <w:bottom w:val="dotted" w:sz="4" w:space="0" w:color="D8D8D8"/>
            </w:tcBorders>
            <w:shd w:val="clear" w:color="auto" w:fill="FFFFFF"/>
            <w:tcMar>
              <w:top w:w="60" w:type="dxa"/>
              <w:left w:w="290" w:type="dxa"/>
              <w:bottom w:w="60" w:type="dxa"/>
              <w:right w:w="0" w:type="dxa"/>
            </w:tcMar>
            <w:vAlign w:val="center"/>
            <w:hideMark/>
          </w:tcPr>
          <w:p w:rsidR="000A6D1B" w:rsidRPr="005B2F36" w:rsidRDefault="000A6D1B" w:rsidP="00F72437">
            <w:pPr>
              <w:pStyle w:val="Balk5"/>
              <w:spacing w:before="50"/>
              <w:ind w:hanging="290"/>
              <w:jc w:val="both"/>
              <w:rPr>
                <w:rFonts w:asciiTheme="minorHAnsi" w:hAnsiTheme="minorHAnsi"/>
                <w:color w:val="333333"/>
                <w:sz w:val="28"/>
                <w:szCs w:val="28"/>
              </w:rPr>
            </w:pPr>
            <w:r w:rsidRPr="005B2F36">
              <w:rPr>
                <w:rFonts w:asciiTheme="minorHAnsi" w:hAnsiTheme="minorHAnsi"/>
                <w:b/>
                <w:bCs/>
                <w:color w:val="333333"/>
                <w:sz w:val="28"/>
                <w:szCs w:val="28"/>
              </w:rPr>
              <w:t>Isparta</w:t>
            </w:r>
          </w:p>
        </w:tc>
      </w:tr>
    </w:tbl>
    <w:p w:rsidR="000A6D1B" w:rsidRPr="005B2F36" w:rsidRDefault="000A6D1B" w:rsidP="00F72437">
      <w:pPr>
        <w:spacing w:after="225"/>
        <w:jc w:val="both"/>
        <w:rPr>
          <w:rFonts w:asciiTheme="minorHAnsi" w:hAnsiTheme="minorHAnsi"/>
          <w:bCs/>
          <w:sz w:val="28"/>
          <w:szCs w:val="28"/>
          <w:lang w:val="en-US"/>
        </w:rPr>
      </w:pPr>
    </w:p>
    <w:p w:rsidR="0083428D"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Hierarchy of  administration and management</w:t>
      </w:r>
    </w:p>
    <w:p w:rsidR="00982A7A" w:rsidRPr="005B2F36" w:rsidRDefault="00433FB9"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Calibri" w:eastAsia="Calibri" w:hAnsi="Calibri"/>
          <w:bCs/>
          <w:sz w:val="28"/>
          <w:szCs w:val="28"/>
          <w:lang w:val="en-US" w:eastAsia="en-US"/>
        </w:rPr>
        <w:t xml:space="preserve">Universities and institutions for High level </w:t>
      </w:r>
      <w:r w:rsidR="0073044D" w:rsidRPr="005B2F36">
        <w:rPr>
          <w:rFonts w:ascii="Calibri" w:eastAsia="Calibri" w:hAnsi="Calibri"/>
          <w:bCs/>
          <w:sz w:val="28"/>
          <w:szCs w:val="28"/>
          <w:lang w:val="en-US" w:eastAsia="en-US"/>
        </w:rPr>
        <w:t>science, arts and music education</w:t>
      </w:r>
      <w:r w:rsidRPr="005B2F36">
        <w:rPr>
          <w:rFonts w:ascii="Calibri" w:eastAsia="Calibri" w:hAnsi="Calibri"/>
          <w:bCs/>
          <w:sz w:val="28"/>
          <w:szCs w:val="28"/>
          <w:lang w:val="en-US" w:eastAsia="en-US"/>
        </w:rPr>
        <w:t xml:space="preserve"> have </w:t>
      </w:r>
      <w:r w:rsidR="0073044D" w:rsidRPr="005B2F36">
        <w:rPr>
          <w:rFonts w:ascii="Calibri" w:eastAsia="Calibri" w:hAnsi="Calibri"/>
          <w:bCs/>
          <w:sz w:val="28"/>
          <w:szCs w:val="28"/>
          <w:lang w:val="en-US" w:eastAsia="en-US"/>
        </w:rPr>
        <w:t xml:space="preserve">their own </w:t>
      </w:r>
      <w:r w:rsidRPr="005B2F36">
        <w:rPr>
          <w:rFonts w:ascii="Calibri" w:eastAsia="Calibri" w:hAnsi="Calibri"/>
          <w:bCs/>
          <w:sz w:val="28"/>
          <w:szCs w:val="28"/>
          <w:lang w:val="en-US" w:eastAsia="en-US"/>
        </w:rPr>
        <w:t xml:space="preserve">regulatory </w:t>
      </w:r>
      <w:r w:rsidR="00CC6925" w:rsidRPr="005B2F36">
        <w:rPr>
          <w:rFonts w:ascii="Calibri" w:eastAsia="Calibri" w:hAnsi="Calibri"/>
          <w:bCs/>
          <w:sz w:val="28"/>
          <w:szCs w:val="28"/>
          <w:lang w:val="en-US" w:eastAsia="en-US"/>
        </w:rPr>
        <w:t>but no</w:t>
      </w:r>
      <w:r w:rsidR="00964474" w:rsidRPr="005B2F36">
        <w:rPr>
          <w:rFonts w:ascii="Calibri" w:eastAsia="Calibri" w:hAnsi="Calibri"/>
          <w:bCs/>
          <w:sz w:val="28"/>
          <w:szCs w:val="28"/>
          <w:lang w:val="en-US" w:eastAsia="en-US"/>
        </w:rPr>
        <w:t xml:space="preserve"> </w:t>
      </w:r>
      <w:r w:rsidR="0073044D" w:rsidRPr="005B2F36">
        <w:rPr>
          <w:rFonts w:ascii="Calibri" w:eastAsia="Calibri" w:hAnsi="Calibri"/>
          <w:bCs/>
          <w:sz w:val="28"/>
          <w:szCs w:val="28"/>
          <w:lang w:val="en-US" w:eastAsia="en-US"/>
        </w:rPr>
        <w:t>organizational</w:t>
      </w:r>
      <w:r w:rsidRPr="005B2F36">
        <w:rPr>
          <w:rFonts w:ascii="Calibri" w:eastAsia="Calibri" w:hAnsi="Calibri"/>
          <w:bCs/>
          <w:sz w:val="28"/>
          <w:szCs w:val="28"/>
          <w:lang w:val="en-US" w:eastAsia="en-US"/>
        </w:rPr>
        <w:t xml:space="preserve"> autonomy</w:t>
      </w:r>
      <w:r w:rsidR="00CC6925" w:rsidRPr="005B2F36">
        <w:rPr>
          <w:rFonts w:ascii="Calibri" w:eastAsia="Calibri" w:hAnsi="Calibri"/>
          <w:bCs/>
          <w:sz w:val="28"/>
          <w:szCs w:val="28"/>
          <w:lang w:val="en-US" w:eastAsia="en-US"/>
        </w:rPr>
        <w:t>, since they all belong to the regulations of Higher Education Council (YÖK)</w:t>
      </w:r>
      <w:r w:rsidRPr="005B2F36">
        <w:rPr>
          <w:rFonts w:ascii="Calibri" w:eastAsia="Calibri" w:hAnsi="Calibri"/>
          <w:bCs/>
          <w:sz w:val="28"/>
          <w:szCs w:val="28"/>
          <w:lang w:val="en-US" w:eastAsia="en-US"/>
        </w:rPr>
        <w:t>.</w:t>
      </w:r>
      <w:r w:rsidR="00882934">
        <w:rPr>
          <w:rFonts w:ascii="Calibri" w:eastAsia="Calibri" w:hAnsi="Calibri"/>
          <w:bCs/>
          <w:sz w:val="28"/>
          <w:szCs w:val="28"/>
          <w:lang w:val="en-US" w:eastAsia="en-US"/>
        </w:rPr>
        <w:t xml:space="preserve"> </w:t>
      </w:r>
      <w:r w:rsidRPr="005B2F36">
        <w:rPr>
          <w:rFonts w:ascii="Calibri" w:eastAsia="Calibri" w:hAnsi="Calibri"/>
          <w:bCs/>
          <w:sz w:val="28"/>
          <w:szCs w:val="28"/>
          <w:lang w:val="en-US" w:eastAsia="en-US"/>
        </w:rPr>
        <w:t xml:space="preserve">According to their </w:t>
      </w:r>
      <w:r w:rsidR="00CC6925" w:rsidRPr="005B2F36">
        <w:rPr>
          <w:rFonts w:ascii="Calibri" w:eastAsia="Calibri" w:hAnsi="Calibri"/>
          <w:bCs/>
          <w:sz w:val="28"/>
          <w:szCs w:val="28"/>
          <w:lang w:val="en-US" w:eastAsia="en-US"/>
        </w:rPr>
        <w:t xml:space="preserve">internal autonomy, the </w:t>
      </w:r>
      <w:r w:rsidRPr="005B2F36">
        <w:rPr>
          <w:rFonts w:ascii="Calibri" w:eastAsia="Calibri" w:hAnsi="Calibri"/>
          <w:bCs/>
          <w:sz w:val="28"/>
          <w:szCs w:val="28"/>
          <w:lang w:val="en-US" w:eastAsia="en-US"/>
        </w:rPr>
        <w:t>institutions issue their own st</w:t>
      </w:r>
      <w:r w:rsidR="00982A7A" w:rsidRPr="005B2F36">
        <w:rPr>
          <w:rFonts w:ascii="Calibri" w:eastAsia="Calibri" w:hAnsi="Calibri"/>
          <w:bCs/>
          <w:sz w:val="28"/>
          <w:szCs w:val="28"/>
          <w:lang w:val="en-US" w:eastAsia="en-US"/>
        </w:rPr>
        <w:t>atu</w:t>
      </w:r>
      <w:r w:rsidR="0034632F">
        <w:rPr>
          <w:rFonts w:ascii="Calibri" w:eastAsia="Calibri" w:hAnsi="Calibri"/>
          <w:bCs/>
          <w:sz w:val="28"/>
          <w:szCs w:val="28"/>
          <w:lang w:val="en-US" w:eastAsia="en-US"/>
        </w:rPr>
        <w:t>tes</w:t>
      </w:r>
      <w:r w:rsidR="00982A7A" w:rsidRPr="005B2F36">
        <w:rPr>
          <w:rFonts w:ascii="Calibri" w:eastAsia="Calibri" w:hAnsi="Calibri"/>
          <w:bCs/>
          <w:sz w:val="28"/>
          <w:szCs w:val="28"/>
          <w:lang w:val="en-US" w:eastAsia="en-US"/>
        </w:rPr>
        <w:t xml:space="preserve"> and teaching regulations and </w:t>
      </w:r>
      <w:r w:rsidR="00982A7A" w:rsidRPr="005B2F36">
        <w:rPr>
          <w:rFonts w:asciiTheme="minorHAnsi" w:hAnsiTheme="minorHAnsi" w:cs="Arial"/>
          <w:color w:val="000000"/>
          <w:sz w:val="28"/>
          <w:szCs w:val="28"/>
          <w:lang w:val="en-US"/>
        </w:rPr>
        <w:t>establish their own</w:t>
      </w:r>
      <w:r w:rsidR="00982A7A" w:rsidRPr="005B2F36">
        <w:rPr>
          <w:rFonts w:asciiTheme="minorHAnsi" w:hAnsiTheme="minorHAnsi"/>
          <w:sz w:val="28"/>
          <w:szCs w:val="28"/>
          <w:lang w:val="en-US"/>
        </w:rPr>
        <w:t> </w:t>
      </w:r>
      <w:r w:rsidR="00982A7A" w:rsidRPr="005B2F36">
        <w:rPr>
          <w:rFonts w:asciiTheme="minorHAnsi" w:hAnsiTheme="minorHAnsi" w:cs="Arial"/>
          <w:color w:val="000000"/>
          <w:sz w:val="28"/>
          <w:szCs w:val="28"/>
          <w:lang w:val="en-US"/>
        </w:rPr>
        <w:t>governing bodies</w:t>
      </w:r>
      <w:r w:rsidR="00982A7A" w:rsidRPr="005B2F36">
        <w:rPr>
          <w:rFonts w:asciiTheme="minorHAnsi" w:hAnsiTheme="minorHAnsi"/>
          <w:sz w:val="28"/>
          <w:szCs w:val="28"/>
          <w:lang w:val="en-US"/>
        </w:rPr>
        <w:t> </w:t>
      </w:r>
      <w:r w:rsidR="00982A7A" w:rsidRPr="005B2F36">
        <w:rPr>
          <w:rFonts w:asciiTheme="minorHAnsi" w:hAnsiTheme="minorHAnsi" w:cs="Arial"/>
          <w:color w:val="000000"/>
          <w:sz w:val="28"/>
          <w:szCs w:val="28"/>
          <w:lang w:val="en-US"/>
        </w:rPr>
        <w:t>such as the Senate, and B</w:t>
      </w:r>
      <w:r w:rsidR="00CC6925" w:rsidRPr="005B2F36">
        <w:rPr>
          <w:rFonts w:asciiTheme="minorHAnsi" w:hAnsiTheme="minorHAnsi" w:cs="Arial"/>
          <w:color w:val="000000"/>
          <w:sz w:val="28"/>
          <w:szCs w:val="28"/>
          <w:lang w:val="en-US"/>
        </w:rPr>
        <w:t>oard of management</w:t>
      </w:r>
      <w:r w:rsidR="00982A7A" w:rsidRPr="005B2F36">
        <w:rPr>
          <w:rFonts w:asciiTheme="minorHAnsi" w:hAnsiTheme="minorHAnsi" w:cs="Arial"/>
          <w:color w:val="000000"/>
          <w:sz w:val="28"/>
          <w:szCs w:val="28"/>
          <w:lang w:val="en-US"/>
        </w:rPr>
        <w:t xml:space="preserve"> as well as their teaching and research structures</w:t>
      </w:r>
      <w:r w:rsidR="00CC6925" w:rsidRPr="005B2F36">
        <w:rPr>
          <w:rFonts w:asciiTheme="minorHAnsi" w:hAnsiTheme="minorHAnsi" w:cs="Arial"/>
          <w:color w:val="000000"/>
          <w:sz w:val="28"/>
          <w:szCs w:val="28"/>
          <w:lang w:val="en-US"/>
        </w:rPr>
        <w:t xml:space="preserve"> except the appointment of Rector and Faculty Deans</w:t>
      </w:r>
      <w:r w:rsidR="00982A7A" w:rsidRPr="005B2F36">
        <w:rPr>
          <w:rFonts w:asciiTheme="minorHAnsi" w:hAnsiTheme="minorHAnsi" w:cs="Arial"/>
          <w:color w:val="000000"/>
          <w:sz w:val="28"/>
          <w:szCs w:val="28"/>
          <w:lang w:val="en-US"/>
        </w:rPr>
        <w:t>.</w:t>
      </w:r>
    </w:p>
    <w:p w:rsidR="00433FB9" w:rsidRPr="005B2F36" w:rsidRDefault="00CC6925"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t>T</w:t>
      </w:r>
      <w:r w:rsidR="00433FB9" w:rsidRPr="005B2F36">
        <w:rPr>
          <w:rFonts w:ascii="Calibri" w:eastAsia="Calibri" w:hAnsi="Calibri"/>
          <w:bCs/>
          <w:sz w:val="28"/>
          <w:szCs w:val="28"/>
          <w:lang w:val="en-US" w:eastAsia="en-US"/>
        </w:rPr>
        <w:t xml:space="preserve">he </w:t>
      </w:r>
      <w:r w:rsidRPr="005B2F36">
        <w:rPr>
          <w:rFonts w:ascii="Calibri" w:eastAsia="Calibri" w:hAnsi="Calibri"/>
          <w:bCs/>
          <w:sz w:val="28"/>
          <w:szCs w:val="28"/>
          <w:lang w:val="en-US" w:eastAsia="en-US"/>
        </w:rPr>
        <w:t>R</w:t>
      </w:r>
      <w:r w:rsidR="00433FB9" w:rsidRPr="005B2F36">
        <w:rPr>
          <w:rFonts w:ascii="Calibri" w:eastAsia="Calibri" w:hAnsi="Calibri"/>
          <w:bCs/>
          <w:sz w:val="28"/>
          <w:szCs w:val="28"/>
          <w:lang w:val="en-US" w:eastAsia="en-US"/>
        </w:rPr>
        <w:t xml:space="preserve">ector is responsible </w:t>
      </w:r>
      <w:r w:rsidR="005374A7" w:rsidRPr="005B2F36">
        <w:rPr>
          <w:rFonts w:ascii="Calibri" w:eastAsia="Calibri" w:hAnsi="Calibri"/>
          <w:bCs/>
          <w:sz w:val="28"/>
          <w:szCs w:val="28"/>
          <w:lang w:val="en-US" w:eastAsia="en-US"/>
        </w:rPr>
        <w:t>for</w:t>
      </w:r>
      <w:r w:rsidR="00415536" w:rsidRPr="005B2F36">
        <w:rPr>
          <w:rFonts w:ascii="Calibri" w:eastAsia="Calibri" w:hAnsi="Calibri"/>
          <w:bCs/>
          <w:sz w:val="28"/>
          <w:szCs w:val="28"/>
          <w:lang w:val="en-US" w:eastAsia="en-US"/>
        </w:rPr>
        <w:t xml:space="preserve"> </w:t>
      </w:r>
      <w:r w:rsidRPr="005B2F36">
        <w:rPr>
          <w:rFonts w:ascii="Calibri" w:eastAsia="Calibri" w:hAnsi="Calibri"/>
          <w:bCs/>
          <w:sz w:val="28"/>
          <w:szCs w:val="28"/>
          <w:lang w:val="en-US" w:eastAsia="en-US"/>
        </w:rPr>
        <w:t xml:space="preserve">the </w:t>
      </w:r>
      <w:r w:rsidR="0034632F">
        <w:rPr>
          <w:rFonts w:ascii="Calibri" w:eastAsia="Calibri" w:hAnsi="Calibri"/>
          <w:bCs/>
          <w:sz w:val="28"/>
          <w:szCs w:val="28"/>
          <w:lang w:val="en-US" w:eastAsia="en-US"/>
        </w:rPr>
        <w:t>administrative</w:t>
      </w:r>
      <w:r w:rsidRPr="005B2F36">
        <w:rPr>
          <w:rFonts w:ascii="Calibri" w:eastAsia="Calibri" w:hAnsi="Calibri"/>
          <w:bCs/>
          <w:sz w:val="28"/>
          <w:szCs w:val="28"/>
          <w:lang w:val="en-US" w:eastAsia="en-US"/>
        </w:rPr>
        <w:t>, scientific and educational</w:t>
      </w:r>
      <w:r w:rsidR="00415536" w:rsidRPr="005B2F36">
        <w:rPr>
          <w:rFonts w:ascii="Calibri" w:eastAsia="Calibri" w:hAnsi="Calibri"/>
          <w:bCs/>
          <w:sz w:val="28"/>
          <w:szCs w:val="28"/>
          <w:lang w:val="en-US" w:eastAsia="en-US"/>
        </w:rPr>
        <w:t xml:space="preserve"> </w:t>
      </w:r>
      <w:r w:rsidRPr="005B2F36">
        <w:rPr>
          <w:rFonts w:ascii="Calibri" w:eastAsia="Calibri" w:hAnsi="Calibri"/>
          <w:bCs/>
          <w:sz w:val="28"/>
          <w:szCs w:val="28"/>
          <w:lang w:val="en-US" w:eastAsia="en-US"/>
        </w:rPr>
        <w:t>organization</w:t>
      </w:r>
      <w:r w:rsidR="00433FB9" w:rsidRPr="005B2F36">
        <w:rPr>
          <w:rFonts w:ascii="Calibri" w:eastAsia="Calibri" w:hAnsi="Calibri"/>
          <w:bCs/>
          <w:sz w:val="28"/>
          <w:szCs w:val="28"/>
          <w:lang w:val="en-US" w:eastAsia="en-US"/>
        </w:rPr>
        <w:t xml:space="preserve"> and is also the legal representative as for </w:t>
      </w:r>
      <w:r w:rsidR="00982A7A" w:rsidRPr="005B2F36">
        <w:rPr>
          <w:rFonts w:ascii="Calibri" w:eastAsia="Calibri" w:hAnsi="Calibri"/>
          <w:bCs/>
          <w:sz w:val="28"/>
          <w:szCs w:val="28"/>
          <w:lang w:val="en-US" w:eastAsia="en-US"/>
        </w:rPr>
        <w:t xml:space="preserve">all </w:t>
      </w:r>
      <w:r w:rsidR="00433FB9" w:rsidRPr="005B2F36">
        <w:rPr>
          <w:rFonts w:ascii="Calibri" w:eastAsia="Calibri" w:hAnsi="Calibri"/>
          <w:bCs/>
          <w:sz w:val="28"/>
          <w:szCs w:val="28"/>
          <w:lang w:val="en-US" w:eastAsia="en-US"/>
        </w:rPr>
        <w:t xml:space="preserve">what falls under </w:t>
      </w:r>
      <w:r w:rsidR="0034632F">
        <w:rPr>
          <w:rFonts w:ascii="Calibri" w:eastAsia="Calibri" w:hAnsi="Calibri"/>
          <w:bCs/>
          <w:sz w:val="28"/>
          <w:szCs w:val="28"/>
          <w:lang w:val="en-US" w:eastAsia="en-US"/>
        </w:rPr>
        <w:t>his/her</w:t>
      </w:r>
      <w:r w:rsidRPr="005B2F36">
        <w:rPr>
          <w:rFonts w:ascii="Calibri" w:eastAsia="Calibri" w:hAnsi="Calibri"/>
          <w:bCs/>
          <w:sz w:val="28"/>
          <w:szCs w:val="28"/>
          <w:lang w:val="en-US" w:eastAsia="en-US"/>
        </w:rPr>
        <w:t xml:space="preserve"> responsibility. The </w:t>
      </w:r>
      <w:r w:rsidR="00433FB9" w:rsidRPr="005B2F36">
        <w:rPr>
          <w:rFonts w:ascii="Calibri" w:eastAsia="Calibri" w:hAnsi="Calibri"/>
          <w:bCs/>
          <w:sz w:val="28"/>
          <w:szCs w:val="28"/>
          <w:lang w:val="en-US" w:eastAsia="en-US"/>
        </w:rPr>
        <w:t>rector is elected by the tea</w:t>
      </w:r>
      <w:r w:rsidRPr="005B2F36">
        <w:rPr>
          <w:rFonts w:ascii="Calibri" w:eastAsia="Calibri" w:hAnsi="Calibri"/>
          <w:bCs/>
          <w:sz w:val="28"/>
          <w:szCs w:val="28"/>
          <w:lang w:val="en-US" w:eastAsia="en-US"/>
        </w:rPr>
        <w:t>ching staff of the institution and t</w:t>
      </w:r>
      <w:r w:rsidR="00A352A4" w:rsidRPr="005B2F36">
        <w:rPr>
          <w:rFonts w:ascii="Calibri" w:eastAsia="Calibri" w:hAnsi="Calibri"/>
          <w:bCs/>
          <w:sz w:val="28"/>
          <w:szCs w:val="28"/>
          <w:lang w:val="en-US" w:eastAsia="en-US"/>
        </w:rPr>
        <w:t>hey are</w:t>
      </w:r>
      <w:r w:rsidR="00433FB9" w:rsidRPr="005B2F36">
        <w:rPr>
          <w:rFonts w:ascii="Calibri" w:eastAsia="Calibri" w:hAnsi="Calibri"/>
          <w:bCs/>
          <w:sz w:val="28"/>
          <w:szCs w:val="28"/>
          <w:lang w:val="en-US" w:eastAsia="en-US"/>
        </w:rPr>
        <w:t xml:space="preserve"> appointed by the </w:t>
      </w:r>
      <w:r w:rsidRPr="005B2F36">
        <w:rPr>
          <w:rFonts w:ascii="Calibri" w:eastAsia="Calibri" w:hAnsi="Calibri"/>
          <w:bCs/>
          <w:sz w:val="28"/>
          <w:szCs w:val="28"/>
          <w:lang w:val="en-US" w:eastAsia="en-US"/>
        </w:rPr>
        <w:t xml:space="preserve">President of the </w:t>
      </w:r>
      <w:r w:rsidR="00415536" w:rsidRPr="005B2F36">
        <w:rPr>
          <w:rFonts w:ascii="Calibri" w:eastAsia="Calibri" w:hAnsi="Calibri"/>
          <w:bCs/>
          <w:sz w:val="28"/>
          <w:szCs w:val="28"/>
          <w:lang w:val="en-US" w:eastAsia="en-US"/>
        </w:rPr>
        <w:t>Republic.</w:t>
      </w:r>
      <w:r w:rsidR="00433FB9" w:rsidRPr="005B2F36">
        <w:rPr>
          <w:rFonts w:ascii="Calibri" w:eastAsia="Calibri" w:hAnsi="Calibri"/>
          <w:bCs/>
          <w:sz w:val="28"/>
          <w:szCs w:val="28"/>
          <w:lang w:val="en-US" w:eastAsia="en-US"/>
        </w:rPr>
        <w:t> </w:t>
      </w:r>
    </w:p>
    <w:p w:rsidR="006469FC" w:rsidRPr="005B2F36" w:rsidRDefault="006469FC" w:rsidP="00F72437">
      <w:pPr>
        <w:pStyle w:val="NormalWeb"/>
        <w:shd w:val="clear" w:color="auto" w:fill="FFFFFF"/>
        <w:spacing w:line="276" w:lineRule="auto"/>
        <w:jc w:val="both"/>
        <w:rPr>
          <w:rFonts w:ascii="Calibri" w:eastAsia="Calibri" w:hAnsi="Calibri"/>
          <w:b/>
          <w:bCs/>
          <w:sz w:val="28"/>
          <w:szCs w:val="28"/>
          <w:lang w:val="en-US" w:eastAsia="en-US"/>
        </w:rPr>
      </w:pPr>
      <w:r w:rsidRPr="005B2F36">
        <w:rPr>
          <w:rFonts w:ascii="Calibri" w:eastAsia="Calibri" w:hAnsi="Calibri"/>
          <w:b/>
          <w:bCs/>
          <w:sz w:val="28"/>
          <w:szCs w:val="28"/>
          <w:lang w:val="en-US" w:eastAsia="en-US"/>
        </w:rPr>
        <w:lastRenderedPageBreak/>
        <w:t>University Management</w:t>
      </w:r>
    </w:p>
    <w:p w:rsidR="00E94CAB" w:rsidRPr="005B2F36" w:rsidRDefault="00433FB9"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t xml:space="preserve">The </w:t>
      </w:r>
      <w:r w:rsidRPr="005B2F36">
        <w:rPr>
          <w:rFonts w:ascii="Calibri" w:eastAsia="Calibri" w:hAnsi="Calibri"/>
          <w:bCs/>
          <w:sz w:val="28"/>
          <w:szCs w:val="28"/>
          <w:u w:val="single"/>
          <w:lang w:val="en-US" w:eastAsia="en-US"/>
        </w:rPr>
        <w:t>Rector</w:t>
      </w:r>
      <w:r w:rsidRPr="005B2F36">
        <w:rPr>
          <w:rFonts w:ascii="Calibri" w:eastAsia="Calibri" w:hAnsi="Calibri"/>
          <w:bCs/>
          <w:sz w:val="28"/>
          <w:szCs w:val="28"/>
          <w:lang w:val="en-US" w:eastAsia="en-US"/>
        </w:rPr>
        <w:t xml:space="preserve"> is the legal representative of the university with functions of policy, initiative and coordination of scientific and didactic activities. He is responsible for the achievement of university aims according to quality criteria and in the respect of efficacy, efficiency, transparency and merit promotion p</w:t>
      </w:r>
      <w:r w:rsidR="00E94CAB" w:rsidRPr="005B2F36">
        <w:rPr>
          <w:rFonts w:ascii="Calibri" w:eastAsia="Calibri" w:hAnsi="Calibri"/>
          <w:bCs/>
          <w:sz w:val="28"/>
          <w:szCs w:val="28"/>
          <w:lang w:val="en-US" w:eastAsia="en-US"/>
        </w:rPr>
        <w:t>rinciples; he proposes the five</w:t>
      </w:r>
      <w:r w:rsidRPr="005B2F36">
        <w:rPr>
          <w:rFonts w:ascii="Calibri" w:eastAsia="Calibri" w:hAnsi="Calibri"/>
          <w:bCs/>
          <w:sz w:val="28"/>
          <w:szCs w:val="28"/>
          <w:lang w:val="en-US" w:eastAsia="en-US"/>
        </w:rPr>
        <w:t xml:space="preserve">-year university </w:t>
      </w:r>
      <w:r w:rsidR="00E94CAB" w:rsidRPr="005B2F36">
        <w:rPr>
          <w:rFonts w:ascii="Calibri" w:eastAsia="Calibri" w:hAnsi="Calibri"/>
          <w:bCs/>
          <w:sz w:val="28"/>
          <w:szCs w:val="28"/>
          <w:lang w:val="en-US" w:eastAsia="en-US"/>
        </w:rPr>
        <w:t xml:space="preserve">strategic </w:t>
      </w:r>
      <w:r w:rsidRPr="005B2F36">
        <w:rPr>
          <w:rFonts w:ascii="Calibri" w:eastAsia="Calibri" w:hAnsi="Calibri"/>
          <w:bCs/>
          <w:sz w:val="28"/>
          <w:szCs w:val="28"/>
          <w:lang w:val="en-US" w:eastAsia="en-US"/>
        </w:rPr>
        <w:t>planning doc</w:t>
      </w:r>
      <w:r w:rsidR="00E94CAB" w:rsidRPr="005B2F36">
        <w:rPr>
          <w:rFonts w:ascii="Calibri" w:eastAsia="Calibri" w:hAnsi="Calibri"/>
          <w:bCs/>
          <w:sz w:val="28"/>
          <w:szCs w:val="28"/>
          <w:lang w:val="en-US" w:eastAsia="en-US"/>
        </w:rPr>
        <w:t>ument, the annual</w:t>
      </w:r>
      <w:r w:rsidRPr="005B2F36">
        <w:rPr>
          <w:rFonts w:ascii="Calibri" w:eastAsia="Calibri" w:hAnsi="Calibri"/>
          <w:bCs/>
          <w:sz w:val="28"/>
          <w:szCs w:val="28"/>
          <w:lang w:val="en-US" w:eastAsia="en-US"/>
        </w:rPr>
        <w:t xml:space="preserve"> budgets and balance. The </w:t>
      </w:r>
      <w:r w:rsidRPr="005B2F36">
        <w:rPr>
          <w:rFonts w:ascii="Calibri" w:eastAsia="Calibri" w:hAnsi="Calibri"/>
          <w:bCs/>
          <w:sz w:val="28"/>
          <w:szCs w:val="28"/>
          <w:u w:val="single"/>
          <w:lang w:val="en-US" w:eastAsia="en-US"/>
        </w:rPr>
        <w:t>Academic Senate</w:t>
      </w:r>
      <w:r w:rsidRPr="005B2F36">
        <w:rPr>
          <w:rFonts w:ascii="Calibri" w:eastAsia="Calibri" w:hAnsi="Calibri"/>
          <w:bCs/>
          <w:sz w:val="28"/>
          <w:szCs w:val="28"/>
          <w:lang w:val="en-US" w:eastAsia="en-US"/>
        </w:rPr>
        <w:t xml:space="preserve"> submits proposals and mandatory advice on </w:t>
      </w:r>
      <w:r w:rsidR="0034632F">
        <w:rPr>
          <w:rFonts w:ascii="Calibri" w:eastAsia="Calibri" w:hAnsi="Calibri"/>
          <w:bCs/>
          <w:sz w:val="28"/>
          <w:szCs w:val="28"/>
          <w:lang w:val="en-US" w:eastAsia="en-US"/>
        </w:rPr>
        <w:t>educational</w:t>
      </w:r>
      <w:r w:rsidRPr="005B2F36">
        <w:rPr>
          <w:rFonts w:ascii="Calibri" w:eastAsia="Calibri" w:hAnsi="Calibri"/>
          <w:bCs/>
          <w:sz w:val="28"/>
          <w:szCs w:val="28"/>
          <w:lang w:val="en-US" w:eastAsia="en-US"/>
        </w:rPr>
        <w:t xml:space="preserve"> and research issues and on services for students; it approves the university regulation and ethical code and it can set up, modify or suppress courses, departments or other structures and can also submit a motion of no confidence towards the Rector. Its members are elected and their number varies according to the size of the university</w:t>
      </w:r>
      <w:r w:rsidR="0034632F">
        <w:rPr>
          <w:rFonts w:ascii="Calibri" w:eastAsia="Calibri" w:hAnsi="Calibri"/>
          <w:bCs/>
          <w:sz w:val="28"/>
          <w:szCs w:val="28"/>
          <w:lang w:val="en-US" w:eastAsia="en-US"/>
        </w:rPr>
        <w:t>.</w:t>
      </w:r>
      <w:r w:rsidR="00E94CAB" w:rsidRPr="005B2F36">
        <w:rPr>
          <w:rFonts w:ascii="Calibri" w:eastAsia="Calibri" w:hAnsi="Calibri"/>
          <w:bCs/>
          <w:sz w:val="28"/>
          <w:szCs w:val="28"/>
          <w:lang w:val="en-US" w:eastAsia="en-US"/>
        </w:rPr>
        <w:t xml:space="preserve"> </w:t>
      </w:r>
      <w:r w:rsidR="0034632F">
        <w:rPr>
          <w:rFonts w:ascii="Calibri" w:eastAsia="Calibri" w:hAnsi="Calibri"/>
          <w:bCs/>
          <w:sz w:val="28"/>
          <w:szCs w:val="28"/>
          <w:lang w:val="en-US" w:eastAsia="en-US"/>
        </w:rPr>
        <w:t>T</w:t>
      </w:r>
      <w:r w:rsidR="00E94CAB" w:rsidRPr="005B2F36">
        <w:rPr>
          <w:rFonts w:ascii="Calibri" w:eastAsia="Calibri" w:hAnsi="Calibri"/>
          <w:bCs/>
          <w:sz w:val="28"/>
          <w:szCs w:val="28"/>
          <w:lang w:val="en-US" w:eastAsia="en-US"/>
        </w:rPr>
        <w:t xml:space="preserve">his number might exceed </w:t>
      </w:r>
      <w:r w:rsidRPr="005B2F36">
        <w:rPr>
          <w:rFonts w:ascii="Calibri" w:eastAsia="Calibri" w:hAnsi="Calibri"/>
          <w:bCs/>
          <w:sz w:val="28"/>
          <w:szCs w:val="28"/>
          <w:lang w:val="en-US" w:eastAsia="en-US"/>
        </w:rPr>
        <w:t>5</w:t>
      </w:r>
      <w:r w:rsidR="00E94CAB" w:rsidRPr="005B2F36">
        <w:rPr>
          <w:rFonts w:ascii="Calibri" w:eastAsia="Calibri" w:hAnsi="Calibri"/>
          <w:bCs/>
          <w:sz w:val="28"/>
          <w:szCs w:val="28"/>
          <w:lang w:val="en-US" w:eastAsia="en-US"/>
        </w:rPr>
        <w:t>0s depending on the size of a university</w:t>
      </w:r>
      <w:r w:rsidRPr="005B2F36">
        <w:rPr>
          <w:rFonts w:ascii="Calibri" w:eastAsia="Calibri" w:hAnsi="Calibri"/>
          <w:bCs/>
          <w:sz w:val="28"/>
          <w:szCs w:val="28"/>
          <w:lang w:val="en-US" w:eastAsia="en-US"/>
        </w:rPr>
        <w:t xml:space="preserve">. It is chaired by the Rector, and the members are students’ representatives, </w:t>
      </w:r>
      <w:r w:rsidR="00E94CAB" w:rsidRPr="005B2F36">
        <w:rPr>
          <w:rFonts w:ascii="Calibri" w:eastAsia="Calibri" w:hAnsi="Calibri"/>
          <w:bCs/>
          <w:sz w:val="28"/>
          <w:szCs w:val="28"/>
          <w:lang w:val="en-US" w:eastAsia="en-US"/>
        </w:rPr>
        <w:t>deans, school directors and at representatives of academic staff</w:t>
      </w:r>
      <w:r w:rsidRPr="005B2F36">
        <w:rPr>
          <w:rFonts w:ascii="Calibri" w:eastAsia="Calibri" w:hAnsi="Calibri"/>
          <w:bCs/>
          <w:sz w:val="28"/>
          <w:szCs w:val="28"/>
          <w:lang w:val="en-US" w:eastAsia="en-US"/>
        </w:rPr>
        <w:t xml:space="preserve">. </w:t>
      </w:r>
    </w:p>
    <w:p w:rsidR="004C4932" w:rsidRPr="005B2F36" w:rsidRDefault="00433FB9"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t xml:space="preserve">The </w:t>
      </w:r>
      <w:r w:rsidR="00E94CAB" w:rsidRPr="005B2F36">
        <w:rPr>
          <w:rFonts w:ascii="Calibri" w:eastAsia="Calibri" w:hAnsi="Calibri"/>
          <w:bCs/>
          <w:sz w:val="28"/>
          <w:szCs w:val="28"/>
          <w:lang w:val="en-US" w:eastAsia="en-US"/>
        </w:rPr>
        <w:t xml:space="preserve">Executive </w:t>
      </w:r>
      <w:r w:rsidRPr="005B2F36">
        <w:rPr>
          <w:rFonts w:ascii="Calibri" w:eastAsia="Calibri" w:hAnsi="Calibri"/>
          <w:bCs/>
          <w:sz w:val="28"/>
          <w:szCs w:val="28"/>
          <w:u w:val="single"/>
          <w:lang w:val="en-US" w:eastAsia="en-US"/>
        </w:rPr>
        <w:t>Board</w:t>
      </w:r>
      <w:r w:rsidR="00E94CAB" w:rsidRPr="005B2F36">
        <w:rPr>
          <w:rFonts w:ascii="Calibri" w:eastAsia="Calibri" w:hAnsi="Calibri"/>
          <w:bCs/>
          <w:sz w:val="28"/>
          <w:szCs w:val="28"/>
          <w:u w:val="single"/>
          <w:lang w:val="en-US" w:eastAsia="en-US"/>
        </w:rPr>
        <w:t xml:space="preserve"> of</w:t>
      </w:r>
      <w:r w:rsidRPr="005B2F36">
        <w:rPr>
          <w:rFonts w:ascii="Calibri" w:eastAsia="Calibri" w:hAnsi="Calibri"/>
          <w:bCs/>
          <w:sz w:val="28"/>
          <w:szCs w:val="28"/>
          <w:u w:val="single"/>
          <w:lang w:val="en-US" w:eastAsia="en-US"/>
        </w:rPr>
        <w:t xml:space="preserve"> </w:t>
      </w:r>
      <w:r w:rsidR="0034632F">
        <w:rPr>
          <w:rFonts w:ascii="Calibri" w:eastAsia="Calibri" w:hAnsi="Calibri"/>
          <w:bCs/>
          <w:sz w:val="28"/>
          <w:szCs w:val="28"/>
          <w:u w:val="single"/>
          <w:lang w:val="en-US" w:eastAsia="en-US"/>
        </w:rPr>
        <w:t>D</w:t>
      </w:r>
      <w:r w:rsidRPr="005B2F36">
        <w:rPr>
          <w:rFonts w:ascii="Calibri" w:eastAsia="Calibri" w:hAnsi="Calibri"/>
          <w:bCs/>
          <w:sz w:val="28"/>
          <w:szCs w:val="28"/>
          <w:u w:val="single"/>
          <w:lang w:val="en-US" w:eastAsia="en-US"/>
        </w:rPr>
        <w:t>irectors</w:t>
      </w:r>
      <w:r w:rsidRPr="005B2F36">
        <w:rPr>
          <w:rFonts w:ascii="Calibri" w:eastAsia="Calibri" w:hAnsi="Calibri"/>
          <w:bCs/>
          <w:sz w:val="28"/>
          <w:szCs w:val="28"/>
          <w:lang w:val="en-US" w:eastAsia="en-US"/>
        </w:rPr>
        <w:t xml:space="preserve"> is responsible for the administrative, financial, economic management of the university, as well as for the management of the technical and administrative staff; it approves budget and final accounts of the university. It is made up of </w:t>
      </w:r>
      <w:r w:rsidR="004C4932" w:rsidRPr="005B2F36">
        <w:rPr>
          <w:rFonts w:ascii="Calibri" w:eastAsia="Calibri" w:hAnsi="Calibri"/>
          <w:bCs/>
          <w:sz w:val="28"/>
          <w:szCs w:val="28"/>
          <w:lang w:val="en-US" w:eastAsia="en-US"/>
        </w:rPr>
        <w:t>Deans, Vice Rectors</w:t>
      </w:r>
      <w:r w:rsidR="00415536" w:rsidRPr="005B2F36">
        <w:rPr>
          <w:rFonts w:ascii="Calibri" w:eastAsia="Calibri" w:hAnsi="Calibri"/>
          <w:bCs/>
          <w:sz w:val="28"/>
          <w:szCs w:val="28"/>
          <w:lang w:val="en-US" w:eastAsia="en-US"/>
        </w:rPr>
        <w:t xml:space="preserve"> </w:t>
      </w:r>
      <w:r w:rsidR="004C4932" w:rsidRPr="005B2F36">
        <w:rPr>
          <w:rFonts w:ascii="Calibri" w:eastAsia="Calibri" w:hAnsi="Calibri"/>
          <w:bCs/>
          <w:sz w:val="28"/>
          <w:szCs w:val="28"/>
          <w:lang w:val="en-US" w:eastAsia="en-US"/>
        </w:rPr>
        <w:t xml:space="preserve">and at least 3 professor representatives </w:t>
      </w:r>
      <w:r w:rsidRPr="005B2F36">
        <w:rPr>
          <w:rFonts w:ascii="Calibri" w:eastAsia="Calibri" w:hAnsi="Calibri"/>
          <w:bCs/>
          <w:sz w:val="28"/>
          <w:szCs w:val="28"/>
          <w:lang w:val="en-US" w:eastAsia="en-US"/>
        </w:rPr>
        <w:t xml:space="preserve">among which the Rector </w:t>
      </w:r>
      <w:r w:rsidR="004C4932" w:rsidRPr="005B2F36">
        <w:rPr>
          <w:rFonts w:ascii="Calibri" w:eastAsia="Calibri" w:hAnsi="Calibri"/>
          <w:bCs/>
          <w:sz w:val="28"/>
          <w:szCs w:val="28"/>
          <w:lang w:val="en-US" w:eastAsia="en-US"/>
        </w:rPr>
        <w:t>is the chairman of the board</w:t>
      </w:r>
      <w:r w:rsidRPr="005B2F36">
        <w:rPr>
          <w:rFonts w:ascii="Calibri" w:eastAsia="Calibri" w:hAnsi="Calibri"/>
          <w:bCs/>
          <w:sz w:val="28"/>
          <w:szCs w:val="28"/>
          <w:lang w:val="en-US" w:eastAsia="en-US"/>
        </w:rPr>
        <w:t xml:space="preserve">. </w:t>
      </w:r>
    </w:p>
    <w:p w:rsidR="00433FB9" w:rsidRPr="005B2F36" w:rsidRDefault="00433FB9"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t xml:space="preserve">The </w:t>
      </w:r>
      <w:r w:rsidR="004C4932" w:rsidRPr="005B2F36">
        <w:rPr>
          <w:rFonts w:ascii="Calibri" w:eastAsia="Calibri" w:hAnsi="Calibri"/>
          <w:bCs/>
          <w:sz w:val="28"/>
          <w:szCs w:val="28"/>
          <w:u w:val="single"/>
          <w:lang w:val="en-US" w:eastAsia="en-US"/>
        </w:rPr>
        <w:t>Secretary</w:t>
      </w:r>
      <w:r w:rsidR="00415536" w:rsidRPr="005B2F36">
        <w:rPr>
          <w:rFonts w:ascii="Calibri" w:eastAsia="Calibri" w:hAnsi="Calibri"/>
          <w:bCs/>
          <w:sz w:val="28"/>
          <w:szCs w:val="28"/>
          <w:u w:val="single"/>
          <w:lang w:val="en-US" w:eastAsia="en-US"/>
        </w:rPr>
        <w:t xml:space="preserve"> </w:t>
      </w:r>
      <w:r w:rsidR="0034632F">
        <w:rPr>
          <w:rFonts w:ascii="Calibri" w:eastAsia="Calibri" w:hAnsi="Calibri"/>
          <w:bCs/>
          <w:sz w:val="28"/>
          <w:szCs w:val="28"/>
          <w:u w:val="single"/>
          <w:lang w:val="en-US" w:eastAsia="en-US"/>
        </w:rPr>
        <w:t>G</w:t>
      </w:r>
      <w:r w:rsidRPr="005B2F36">
        <w:rPr>
          <w:rFonts w:ascii="Calibri" w:eastAsia="Calibri" w:hAnsi="Calibri"/>
          <w:bCs/>
          <w:sz w:val="28"/>
          <w:szCs w:val="28"/>
          <w:u w:val="single"/>
          <w:lang w:val="en-US" w:eastAsia="en-US"/>
        </w:rPr>
        <w:t>eneral</w:t>
      </w:r>
      <w:r w:rsidRPr="005B2F36">
        <w:rPr>
          <w:rFonts w:ascii="Calibri" w:eastAsia="Calibri" w:hAnsi="Calibri"/>
          <w:bCs/>
          <w:sz w:val="28"/>
          <w:szCs w:val="28"/>
          <w:lang w:val="en-US" w:eastAsia="en-US"/>
        </w:rPr>
        <w:t xml:space="preserve"> is the top-level member of the administration; </w:t>
      </w:r>
      <w:r w:rsidR="0034632F">
        <w:rPr>
          <w:rFonts w:ascii="Calibri" w:eastAsia="Calibri" w:hAnsi="Calibri"/>
          <w:bCs/>
          <w:sz w:val="28"/>
          <w:szCs w:val="28"/>
          <w:lang w:val="en-US" w:eastAsia="en-US"/>
        </w:rPr>
        <w:t>he is</w:t>
      </w:r>
      <w:r w:rsidRPr="005B2F36">
        <w:rPr>
          <w:rFonts w:ascii="Calibri" w:eastAsia="Calibri" w:hAnsi="Calibri"/>
          <w:bCs/>
          <w:sz w:val="28"/>
          <w:szCs w:val="28"/>
          <w:lang w:val="en-US" w:eastAsia="en-US"/>
        </w:rPr>
        <w:t xml:space="preserve"> in charge of the overall management </w:t>
      </w:r>
      <w:r w:rsidR="004C4932" w:rsidRPr="005B2F36">
        <w:rPr>
          <w:rFonts w:ascii="Calibri" w:eastAsia="Calibri" w:hAnsi="Calibri"/>
          <w:bCs/>
          <w:sz w:val="28"/>
          <w:szCs w:val="28"/>
          <w:lang w:val="en-US" w:eastAsia="en-US"/>
        </w:rPr>
        <w:t xml:space="preserve">of administrative staff </w:t>
      </w:r>
      <w:r w:rsidRPr="005B2F36">
        <w:rPr>
          <w:rFonts w:ascii="Calibri" w:eastAsia="Calibri" w:hAnsi="Calibri"/>
          <w:bCs/>
          <w:sz w:val="28"/>
          <w:szCs w:val="28"/>
          <w:lang w:val="en-US" w:eastAsia="en-US"/>
        </w:rPr>
        <w:t xml:space="preserve">and </w:t>
      </w:r>
      <w:r w:rsidR="004C4932" w:rsidRPr="005B2F36">
        <w:rPr>
          <w:rFonts w:ascii="Calibri" w:eastAsia="Calibri" w:hAnsi="Calibri"/>
          <w:bCs/>
          <w:sz w:val="28"/>
          <w:szCs w:val="28"/>
          <w:lang w:val="en-US" w:eastAsia="en-US"/>
        </w:rPr>
        <w:t>organization</w:t>
      </w:r>
      <w:r w:rsidRPr="005B2F36">
        <w:rPr>
          <w:rFonts w:ascii="Calibri" w:eastAsia="Calibri" w:hAnsi="Calibri"/>
          <w:bCs/>
          <w:sz w:val="28"/>
          <w:szCs w:val="28"/>
          <w:lang w:val="en-US" w:eastAsia="en-US"/>
        </w:rPr>
        <w:t xml:space="preserve"> of services, resources and personnel. </w:t>
      </w:r>
      <w:r w:rsidR="0034632F">
        <w:rPr>
          <w:rFonts w:ascii="Calibri" w:eastAsia="Calibri" w:hAnsi="Calibri"/>
          <w:bCs/>
          <w:sz w:val="28"/>
          <w:szCs w:val="28"/>
          <w:lang w:val="en-US" w:eastAsia="en-US"/>
        </w:rPr>
        <w:t>He</w:t>
      </w:r>
      <w:r w:rsidR="002E3C45" w:rsidRPr="005B2F36">
        <w:rPr>
          <w:rFonts w:ascii="Calibri" w:eastAsia="Calibri" w:hAnsi="Calibri"/>
          <w:bCs/>
          <w:sz w:val="28"/>
          <w:szCs w:val="28"/>
          <w:lang w:val="en-US" w:eastAsia="en-US"/>
        </w:rPr>
        <w:t xml:space="preserve"> participate</w:t>
      </w:r>
      <w:r w:rsidR="0034632F">
        <w:rPr>
          <w:rFonts w:ascii="Calibri" w:eastAsia="Calibri" w:hAnsi="Calibri"/>
          <w:bCs/>
          <w:sz w:val="28"/>
          <w:szCs w:val="28"/>
          <w:lang w:val="en-US" w:eastAsia="en-US"/>
        </w:rPr>
        <w:t>s</w:t>
      </w:r>
      <w:r w:rsidR="002E3C45" w:rsidRPr="005B2F36">
        <w:rPr>
          <w:rFonts w:ascii="Calibri" w:eastAsia="Calibri" w:hAnsi="Calibri"/>
          <w:bCs/>
          <w:sz w:val="28"/>
          <w:szCs w:val="28"/>
          <w:lang w:val="en-US" w:eastAsia="en-US"/>
        </w:rPr>
        <w:t xml:space="preserve"> in</w:t>
      </w:r>
      <w:r w:rsidRPr="005B2F36">
        <w:rPr>
          <w:rFonts w:ascii="Calibri" w:eastAsia="Calibri" w:hAnsi="Calibri"/>
          <w:bCs/>
          <w:sz w:val="28"/>
          <w:szCs w:val="28"/>
          <w:lang w:val="en-US" w:eastAsia="en-US"/>
        </w:rPr>
        <w:t xml:space="preserve"> the Board of directors without right </w:t>
      </w:r>
      <w:r w:rsidR="002E3C45" w:rsidRPr="005B2F36">
        <w:rPr>
          <w:rFonts w:ascii="Calibri" w:eastAsia="Calibri" w:hAnsi="Calibri"/>
          <w:bCs/>
          <w:sz w:val="28"/>
          <w:szCs w:val="28"/>
          <w:lang w:val="en-US" w:eastAsia="en-US"/>
        </w:rPr>
        <w:t>to</w:t>
      </w:r>
      <w:r w:rsidRPr="005B2F36">
        <w:rPr>
          <w:rFonts w:ascii="Calibri" w:eastAsia="Calibri" w:hAnsi="Calibri"/>
          <w:bCs/>
          <w:sz w:val="28"/>
          <w:szCs w:val="28"/>
          <w:lang w:val="en-US" w:eastAsia="en-US"/>
        </w:rPr>
        <w:t xml:space="preserve"> vote. </w:t>
      </w:r>
      <w:r w:rsidR="0034632F">
        <w:rPr>
          <w:rFonts w:ascii="Calibri" w:eastAsia="Calibri" w:hAnsi="Calibri"/>
          <w:bCs/>
          <w:sz w:val="28"/>
          <w:szCs w:val="28"/>
          <w:lang w:val="en-US" w:eastAsia="en-US"/>
        </w:rPr>
        <w:t>He</w:t>
      </w:r>
      <w:r w:rsidRPr="005B2F36">
        <w:rPr>
          <w:rFonts w:ascii="Calibri" w:eastAsia="Calibri" w:hAnsi="Calibri"/>
          <w:bCs/>
          <w:sz w:val="28"/>
          <w:szCs w:val="28"/>
          <w:lang w:val="en-US" w:eastAsia="en-US"/>
        </w:rPr>
        <w:t xml:space="preserve"> can be </w:t>
      </w:r>
      <w:r w:rsidR="0034632F">
        <w:rPr>
          <w:rFonts w:ascii="Calibri" w:eastAsia="Calibri" w:hAnsi="Calibri"/>
          <w:bCs/>
          <w:sz w:val="28"/>
          <w:szCs w:val="28"/>
          <w:lang w:val="en-US" w:eastAsia="en-US"/>
        </w:rPr>
        <w:t>appointed from</w:t>
      </w:r>
      <w:r w:rsidR="004C4932" w:rsidRPr="005B2F36">
        <w:rPr>
          <w:rFonts w:ascii="Calibri" w:eastAsia="Calibri" w:hAnsi="Calibri"/>
          <w:bCs/>
          <w:sz w:val="28"/>
          <w:szCs w:val="28"/>
          <w:lang w:val="en-US" w:eastAsia="en-US"/>
        </w:rPr>
        <w:t xml:space="preserve"> academic or administrative </w:t>
      </w:r>
      <w:r w:rsidRPr="005B2F36">
        <w:rPr>
          <w:rFonts w:ascii="Calibri" w:eastAsia="Calibri" w:hAnsi="Calibri"/>
          <w:bCs/>
          <w:sz w:val="28"/>
          <w:szCs w:val="28"/>
          <w:lang w:val="en-US" w:eastAsia="en-US"/>
        </w:rPr>
        <w:t>people</w:t>
      </w:r>
      <w:r w:rsidR="00415536" w:rsidRPr="005B2F36">
        <w:rPr>
          <w:rFonts w:ascii="Calibri" w:eastAsia="Calibri" w:hAnsi="Calibri"/>
          <w:bCs/>
          <w:sz w:val="28"/>
          <w:szCs w:val="28"/>
          <w:lang w:val="en-US" w:eastAsia="en-US"/>
        </w:rPr>
        <w:t xml:space="preserve"> </w:t>
      </w:r>
      <w:r w:rsidRPr="005B2F36">
        <w:rPr>
          <w:rFonts w:ascii="Calibri" w:eastAsia="Calibri" w:hAnsi="Calibri"/>
          <w:bCs/>
          <w:sz w:val="28"/>
          <w:szCs w:val="28"/>
          <w:lang w:val="en-US" w:eastAsia="en-US"/>
        </w:rPr>
        <w:t>with a high level of managerial professional qualification and experience in the field. It is a fixed-term em</w:t>
      </w:r>
      <w:r w:rsidR="004C4932" w:rsidRPr="005B2F36">
        <w:rPr>
          <w:rFonts w:ascii="Calibri" w:eastAsia="Calibri" w:hAnsi="Calibri"/>
          <w:bCs/>
          <w:sz w:val="28"/>
          <w:szCs w:val="28"/>
          <w:lang w:val="en-US" w:eastAsia="en-US"/>
        </w:rPr>
        <w:t xml:space="preserve">ployment lasting 4 years and </w:t>
      </w:r>
      <w:r w:rsidRPr="005B2F36">
        <w:rPr>
          <w:rFonts w:ascii="Calibri" w:eastAsia="Calibri" w:hAnsi="Calibri"/>
          <w:bCs/>
          <w:sz w:val="28"/>
          <w:szCs w:val="28"/>
          <w:lang w:val="en-US" w:eastAsia="en-US"/>
        </w:rPr>
        <w:t>renewable.</w:t>
      </w:r>
    </w:p>
    <w:p w:rsidR="00433FB9" w:rsidRPr="005B2F36" w:rsidRDefault="0034632F" w:rsidP="00F72437">
      <w:pPr>
        <w:pStyle w:val="NormalWeb"/>
        <w:shd w:val="clear" w:color="auto" w:fill="FFFFFF"/>
        <w:spacing w:line="276" w:lineRule="auto"/>
        <w:jc w:val="both"/>
        <w:rPr>
          <w:rFonts w:ascii="Calibri" w:eastAsia="Calibri" w:hAnsi="Calibri"/>
          <w:bCs/>
          <w:sz w:val="28"/>
          <w:szCs w:val="28"/>
          <w:lang w:val="en-US" w:eastAsia="en-US"/>
        </w:rPr>
      </w:pPr>
      <w:r>
        <w:rPr>
          <w:rFonts w:ascii="Calibri" w:eastAsia="Calibri" w:hAnsi="Calibri"/>
          <w:bCs/>
          <w:sz w:val="28"/>
          <w:szCs w:val="28"/>
          <w:lang w:val="en-US" w:eastAsia="en-US"/>
        </w:rPr>
        <w:t>All</w:t>
      </w:r>
      <w:r w:rsidR="00433FB9" w:rsidRPr="005B2F36">
        <w:rPr>
          <w:rFonts w:ascii="Calibri" w:eastAsia="Calibri" w:hAnsi="Calibri"/>
          <w:bCs/>
          <w:sz w:val="28"/>
          <w:szCs w:val="28"/>
          <w:lang w:val="en-US" w:eastAsia="en-US"/>
        </w:rPr>
        <w:t xml:space="preserve"> universit</w:t>
      </w:r>
      <w:r>
        <w:rPr>
          <w:rFonts w:ascii="Calibri" w:eastAsia="Calibri" w:hAnsi="Calibri"/>
          <w:bCs/>
          <w:sz w:val="28"/>
          <w:szCs w:val="28"/>
          <w:lang w:val="en-US" w:eastAsia="en-US"/>
        </w:rPr>
        <w:t>ies</w:t>
      </w:r>
      <w:r w:rsidR="00433FB9" w:rsidRPr="005B2F36">
        <w:rPr>
          <w:rFonts w:ascii="Calibri" w:eastAsia="Calibri" w:hAnsi="Calibri"/>
          <w:bCs/>
          <w:sz w:val="28"/>
          <w:szCs w:val="28"/>
          <w:lang w:val="en-US" w:eastAsia="en-US"/>
        </w:rPr>
        <w:t xml:space="preserve"> ha</w:t>
      </w:r>
      <w:r>
        <w:rPr>
          <w:rFonts w:ascii="Calibri" w:eastAsia="Calibri" w:hAnsi="Calibri"/>
          <w:bCs/>
          <w:sz w:val="28"/>
          <w:szCs w:val="28"/>
          <w:lang w:val="en-US" w:eastAsia="en-US"/>
        </w:rPr>
        <w:t>ve</w:t>
      </w:r>
      <w:r w:rsidR="00433FB9" w:rsidRPr="005B2F36">
        <w:rPr>
          <w:rFonts w:ascii="Calibri" w:eastAsia="Calibri" w:hAnsi="Calibri"/>
          <w:bCs/>
          <w:sz w:val="28"/>
          <w:szCs w:val="28"/>
          <w:lang w:val="en-US" w:eastAsia="en-US"/>
        </w:rPr>
        <w:t xml:space="preserve"> </w:t>
      </w:r>
      <w:r w:rsidR="001F0892">
        <w:rPr>
          <w:rFonts w:ascii="Calibri" w:eastAsia="Calibri" w:hAnsi="Calibri"/>
          <w:bCs/>
          <w:sz w:val="28"/>
          <w:szCs w:val="28"/>
          <w:lang w:val="en-US" w:eastAsia="en-US"/>
        </w:rPr>
        <w:t>their</w:t>
      </w:r>
      <w:r>
        <w:rPr>
          <w:rFonts w:ascii="Calibri" w:eastAsia="Calibri" w:hAnsi="Calibri"/>
          <w:bCs/>
          <w:sz w:val="28"/>
          <w:szCs w:val="28"/>
          <w:lang w:val="en-US" w:eastAsia="en-US"/>
        </w:rPr>
        <w:t xml:space="preserve"> common</w:t>
      </w:r>
      <w:r w:rsidR="00433FB9" w:rsidRPr="005B2F36">
        <w:rPr>
          <w:rFonts w:ascii="Calibri" w:eastAsia="Calibri" w:hAnsi="Calibri"/>
          <w:bCs/>
          <w:sz w:val="28"/>
          <w:szCs w:val="28"/>
          <w:lang w:val="en-US" w:eastAsia="en-US"/>
        </w:rPr>
        <w:t xml:space="preserve"> statute which regulates </w:t>
      </w:r>
      <w:r w:rsidR="002E3C45" w:rsidRPr="005B2F36">
        <w:rPr>
          <w:rFonts w:ascii="Calibri" w:eastAsia="Calibri" w:hAnsi="Calibri"/>
          <w:bCs/>
          <w:sz w:val="28"/>
          <w:szCs w:val="28"/>
          <w:lang w:val="en-US" w:eastAsia="en-US"/>
        </w:rPr>
        <w:t xml:space="preserve">how other bodies work </w:t>
      </w:r>
      <w:r w:rsidR="00433FB9" w:rsidRPr="005B2F36">
        <w:rPr>
          <w:rFonts w:ascii="Calibri" w:eastAsia="Calibri" w:hAnsi="Calibri"/>
          <w:bCs/>
          <w:sz w:val="28"/>
          <w:szCs w:val="28"/>
          <w:lang w:val="en-US" w:eastAsia="en-US"/>
        </w:rPr>
        <w:t xml:space="preserve">in </w:t>
      </w:r>
      <w:r w:rsidR="002E3C45" w:rsidRPr="005B2F36">
        <w:rPr>
          <w:rFonts w:ascii="Calibri" w:eastAsia="Calibri" w:hAnsi="Calibri"/>
          <w:bCs/>
          <w:sz w:val="28"/>
          <w:szCs w:val="28"/>
          <w:lang w:val="en-US" w:eastAsia="en-US"/>
        </w:rPr>
        <w:t>cooperation</w:t>
      </w:r>
      <w:r w:rsidR="00433FB9" w:rsidRPr="005B2F36">
        <w:rPr>
          <w:rFonts w:ascii="Calibri" w:eastAsia="Calibri" w:hAnsi="Calibri"/>
          <w:bCs/>
          <w:sz w:val="28"/>
          <w:szCs w:val="28"/>
          <w:lang w:val="en-US" w:eastAsia="en-US"/>
        </w:rPr>
        <w:t xml:space="preserve"> with the above described bodies at university level.</w:t>
      </w:r>
    </w:p>
    <w:p w:rsidR="00433FB9" w:rsidRPr="005B2F36" w:rsidRDefault="006469FC" w:rsidP="00F72437">
      <w:pPr>
        <w:pStyle w:val="Balk3"/>
        <w:shd w:val="clear" w:color="auto" w:fill="FFFFFF"/>
        <w:spacing w:before="240"/>
        <w:jc w:val="both"/>
        <w:rPr>
          <w:rFonts w:ascii="Calibri" w:eastAsia="Calibri" w:hAnsi="Calibri" w:cs="Times New Roman"/>
          <w:b w:val="0"/>
          <w:color w:val="auto"/>
          <w:sz w:val="28"/>
          <w:szCs w:val="28"/>
          <w:lang w:val="en-US"/>
        </w:rPr>
      </w:pPr>
      <w:r w:rsidRPr="005B2F36">
        <w:rPr>
          <w:rFonts w:ascii="Calibri" w:eastAsia="Calibri" w:hAnsi="Calibri" w:cs="Times New Roman"/>
          <w:color w:val="auto"/>
          <w:sz w:val="28"/>
          <w:szCs w:val="28"/>
          <w:lang w:val="en-US"/>
        </w:rPr>
        <w:t xml:space="preserve">Faculty, </w:t>
      </w:r>
      <w:r w:rsidR="0034632F">
        <w:rPr>
          <w:rFonts w:ascii="Calibri" w:eastAsia="Calibri" w:hAnsi="Calibri" w:cs="Times New Roman"/>
          <w:color w:val="auto"/>
          <w:sz w:val="28"/>
          <w:szCs w:val="28"/>
          <w:lang w:val="en-US"/>
        </w:rPr>
        <w:t>Colleague</w:t>
      </w:r>
      <w:r w:rsidRPr="005B2F36">
        <w:rPr>
          <w:rFonts w:ascii="Calibri" w:eastAsia="Calibri" w:hAnsi="Calibri" w:cs="Times New Roman"/>
          <w:color w:val="auto"/>
          <w:sz w:val="28"/>
          <w:szCs w:val="28"/>
          <w:lang w:val="en-US"/>
        </w:rPr>
        <w:t xml:space="preserve"> and </w:t>
      </w:r>
      <w:r w:rsidR="00433FB9" w:rsidRPr="005B2F36">
        <w:rPr>
          <w:rFonts w:ascii="Calibri" w:eastAsia="Calibri" w:hAnsi="Calibri" w:cs="Times New Roman"/>
          <w:color w:val="auto"/>
          <w:sz w:val="28"/>
          <w:szCs w:val="28"/>
          <w:lang w:val="en-US"/>
        </w:rPr>
        <w:t>Department</w:t>
      </w:r>
      <w:r w:rsidRPr="005B2F36">
        <w:rPr>
          <w:rFonts w:ascii="Calibri" w:eastAsia="Calibri" w:hAnsi="Calibri" w:cs="Times New Roman"/>
          <w:color w:val="auto"/>
          <w:sz w:val="28"/>
          <w:szCs w:val="28"/>
          <w:lang w:val="en-US"/>
        </w:rPr>
        <w:t>al Management</w:t>
      </w:r>
    </w:p>
    <w:p w:rsidR="00433FB9" w:rsidRPr="005B2F36" w:rsidRDefault="006469FC" w:rsidP="00DF36D4">
      <w:pPr>
        <w:pStyle w:val="NormalWeb"/>
        <w:shd w:val="clear" w:color="auto" w:fill="FFFFFF"/>
        <w:spacing w:line="276" w:lineRule="auto"/>
        <w:jc w:val="right"/>
        <w:rPr>
          <w:rFonts w:ascii="Calibri" w:eastAsia="Calibri" w:hAnsi="Calibri"/>
          <w:bCs/>
          <w:sz w:val="28"/>
          <w:szCs w:val="28"/>
          <w:lang w:val="en-US" w:eastAsia="en-US"/>
        </w:rPr>
      </w:pPr>
      <w:r w:rsidRPr="005B2F36">
        <w:rPr>
          <w:rFonts w:ascii="Calibri" w:eastAsia="Calibri" w:hAnsi="Calibri"/>
          <w:bCs/>
          <w:sz w:val="28"/>
          <w:szCs w:val="28"/>
          <w:lang w:val="en-US" w:eastAsia="en-US"/>
        </w:rPr>
        <w:t xml:space="preserve">Faculties or </w:t>
      </w:r>
      <w:r w:rsidR="0034632F">
        <w:rPr>
          <w:rFonts w:ascii="Calibri" w:eastAsia="Calibri" w:hAnsi="Calibri"/>
          <w:bCs/>
          <w:sz w:val="28"/>
          <w:szCs w:val="28"/>
          <w:lang w:val="en-US" w:eastAsia="en-US"/>
        </w:rPr>
        <w:t>Colleagues</w:t>
      </w:r>
      <w:r w:rsidR="00433FB9" w:rsidRPr="005B2F36">
        <w:rPr>
          <w:rFonts w:ascii="Calibri" w:eastAsia="Calibri" w:hAnsi="Calibri"/>
          <w:bCs/>
          <w:sz w:val="28"/>
          <w:szCs w:val="28"/>
          <w:lang w:val="en-US" w:eastAsia="en-US"/>
        </w:rPr>
        <w:t xml:space="preserve"> are </w:t>
      </w:r>
      <w:r w:rsidR="00415536" w:rsidRPr="005B2F36">
        <w:rPr>
          <w:rFonts w:ascii="Calibri" w:eastAsia="Calibri" w:hAnsi="Calibri"/>
          <w:bCs/>
          <w:sz w:val="28"/>
          <w:szCs w:val="28"/>
          <w:lang w:val="en-US" w:eastAsia="en-US"/>
        </w:rPr>
        <w:t>organizations</w:t>
      </w:r>
      <w:r w:rsidR="00433FB9" w:rsidRPr="005B2F36">
        <w:rPr>
          <w:rFonts w:ascii="Calibri" w:eastAsia="Calibri" w:hAnsi="Calibri"/>
          <w:bCs/>
          <w:sz w:val="28"/>
          <w:szCs w:val="28"/>
          <w:lang w:val="en-US" w:eastAsia="en-US"/>
        </w:rPr>
        <w:t> aimed at carrying out scientific research, teaching and educational activities, as well as additional and correlated external activities. </w:t>
      </w:r>
      <w:r w:rsidR="00016E25" w:rsidRPr="005B2F36">
        <w:rPr>
          <w:rFonts w:ascii="Calibri" w:eastAsia="Calibri" w:hAnsi="Calibri"/>
          <w:bCs/>
          <w:sz w:val="28"/>
          <w:szCs w:val="28"/>
          <w:lang w:val="en-US" w:eastAsia="en-US"/>
        </w:rPr>
        <w:t xml:space="preserve"> Departments promote and co</w:t>
      </w:r>
      <w:r w:rsidR="00433FB9" w:rsidRPr="005B2F36">
        <w:rPr>
          <w:rFonts w:ascii="Calibri" w:eastAsia="Calibri" w:hAnsi="Calibri"/>
          <w:bCs/>
          <w:sz w:val="28"/>
          <w:szCs w:val="28"/>
          <w:lang w:val="en-US" w:eastAsia="en-US"/>
        </w:rPr>
        <w:t>ordinate research activities</w:t>
      </w:r>
      <w:r w:rsidRPr="005B2F36">
        <w:rPr>
          <w:rFonts w:ascii="Calibri" w:eastAsia="Calibri" w:hAnsi="Calibri"/>
          <w:bCs/>
          <w:sz w:val="28"/>
          <w:szCs w:val="28"/>
          <w:lang w:val="en-US" w:eastAsia="en-US"/>
        </w:rPr>
        <w:t xml:space="preserve"> within the faculties or schools</w:t>
      </w:r>
      <w:r w:rsidR="00433FB9" w:rsidRPr="005B2F36">
        <w:rPr>
          <w:rFonts w:ascii="Calibri" w:eastAsia="Calibri" w:hAnsi="Calibri"/>
          <w:bCs/>
          <w:sz w:val="28"/>
          <w:szCs w:val="28"/>
          <w:lang w:val="en-US" w:eastAsia="en-US"/>
        </w:rPr>
        <w:t>.</w:t>
      </w:r>
    </w:p>
    <w:p w:rsidR="00433FB9" w:rsidRPr="005B2F36" w:rsidRDefault="00433FB9"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lastRenderedPageBreak/>
        <w:t>Moreover, commissions made up of professors and students have the task of evaluating the activities of single departments.</w:t>
      </w:r>
    </w:p>
    <w:p w:rsidR="00433FB9" w:rsidRPr="005B2F36" w:rsidRDefault="00433FB9" w:rsidP="00F72437">
      <w:pPr>
        <w:pStyle w:val="NormalWeb"/>
        <w:shd w:val="clear" w:color="auto" w:fill="FFFFFF"/>
        <w:spacing w:line="276" w:lineRule="auto"/>
        <w:jc w:val="both"/>
        <w:rPr>
          <w:rFonts w:ascii="Calibri" w:eastAsia="Calibri" w:hAnsi="Calibri"/>
          <w:bCs/>
          <w:sz w:val="28"/>
          <w:szCs w:val="28"/>
          <w:lang w:val="en-US" w:eastAsia="en-US"/>
        </w:rPr>
      </w:pPr>
      <w:r w:rsidRPr="005B2F36">
        <w:rPr>
          <w:rFonts w:ascii="Calibri" w:eastAsia="Calibri" w:hAnsi="Calibri"/>
          <w:bCs/>
          <w:sz w:val="28"/>
          <w:szCs w:val="28"/>
          <w:lang w:val="en-US" w:eastAsia="en-US"/>
        </w:rPr>
        <w:t>The main direction and</w:t>
      </w:r>
      <w:r w:rsidR="00781D92" w:rsidRPr="005B2F36">
        <w:rPr>
          <w:rFonts w:ascii="Calibri" w:eastAsia="Calibri" w:hAnsi="Calibri"/>
          <w:bCs/>
          <w:sz w:val="28"/>
          <w:szCs w:val="28"/>
          <w:lang w:val="en-US" w:eastAsia="en-US"/>
        </w:rPr>
        <w:t xml:space="preserve"> management bodies are </w:t>
      </w:r>
      <w:r w:rsidRPr="005B2F36">
        <w:rPr>
          <w:rFonts w:ascii="Calibri" w:eastAsia="Calibri" w:hAnsi="Calibri"/>
          <w:bCs/>
          <w:sz w:val="28"/>
          <w:szCs w:val="28"/>
          <w:lang w:val="en-US" w:eastAsia="en-US"/>
        </w:rPr>
        <w:t>established by ea</w:t>
      </w:r>
      <w:r w:rsidR="00781D92" w:rsidRPr="005B2F36">
        <w:rPr>
          <w:rFonts w:ascii="Calibri" w:eastAsia="Calibri" w:hAnsi="Calibri"/>
          <w:bCs/>
          <w:sz w:val="28"/>
          <w:szCs w:val="28"/>
          <w:lang w:val="en-US" w:eastAsia="en-US"/>
        </w:rPr>
        <w:t>ch university and related academic and executive boards are internally structured.</w:t>
      </w:r>
    </w:p>
    <w:p w:rsidR="00433FB9" w:rsidRPr="005B2F36" w:rsidRDefault="00781D92" w:rsidP="00F72437">
      <w:pPr>
        <w:shd w:val="clear" w:color="auto" w:fill="FFFFFF"/>
        <w:spacing w:before="100" w:beforeAutospacing="1" w:after="24"/>
        <w:jc w:val="both"/>
        <w:rPr>
          <w:bCs/>
          <w:sz w:val="28"/>
          <w:szCs w:val="28"/>
          <w:lang w:val="en-US"/>
        </w:rPr>
      </w:pPr>
      <w:r w:rsidRPr="005B2F36">
        <w:rPr>
          <w:bCs/>
          <w:sz w:val="28"/>
          <w:szCs w:val="28"/>
          <w:lang w:val="en-US"/>
        </w:rPr>
        <w:t>T</w:t>
      </w:r>
      <w:r w:rsidR="00433FB9" w:rsidRPr="005B2F36">
        <w:rPr>
          <w:bCs/>
          <w:sz w:val="28"/>
          <w:szCs w:val="28"/>
          <w:lang w:val="en-US"/>
        </w:rPr>
        <w:t xml:space="preserve">he </w:t>
      </w:r>
      <w:r w:rsidR="00433FB9" w:rsidRPr="005B2F36">
        <w:rPr>
          <w:bCs/>
          <w:sz w:val="28"/>
          <w:szCs w:val="28"/>
          <w:u w:val="single"/>
          <w:lang w:val="en-US"/>
        </w:rPr>
        <w:t>Council of the Department</w:t>
      </w:r>
      <w:r w:rsidRPr="005B2F36">
        <w:rPr>
          <w:bCs/>
          <w:sz w:val="28"/>
          <w:szCs w:val="28"/>
          <w:lang w:val="en-US"/>
        </w:rPr>
        <w:t xml:space="preserve"> is </w:t>
      </w:r>
      <w:r w:rsidR="00433FB9" w:rsidRPr="005B2F36">
        <w:rPr>
          <w:bCs/>
          <w:sz w:val="28"/>
          <w:szCs w:val="28"/>
          <w:lang w:val="en-US"/>
        </w:rPr>
        <w:t xml:space="preserve">made up of </w:t>
      </w:r>
      <w:r w:rsidR="0034632F">
        <w:rPr>
          <w:bCs/>
          <w:sz w:val="28"/>
          <w:szCs w:val="28"/>
          <w:lang w:val="en-US"/>
        </w:rPr>
        <w:t>academicians</w:t>
      </w:r>
      <w:r w:rsidR="00433FB9" w:rsidRPr="005B2F36">
        <w:rPr>
          <w:bCs/>
          <w:sz w:val="28"/>
          <w:szCs w:val="28"/>
          <w:lang w:val="en-US"/>
        </w:rPr>
        <w:t xml:space="preserve"> and researchers and </w:t>
      </w:r>
      <w:r w:rsidR="00013301" w:rsidRPr="005B2F36">
        <w:rPr>
          <w:bCs/>
          <w:sz w:val="28"/>
          <w:szCs w:val="28"/>
          <w:lang w:val="en-US"/>
        </w:rPr>
        <w:t>occasionally</w:t>
      </w:r>
      <w:r w:rsidR="00415536" w:rsidRPr="005B2F36">
        <w:rPr>
          <w:bCs/>
          <w:sz w:val="28"/>
          <w:szCs w:val="28"/>
          <w:lang w:val="en-US"/>
        </w:rPr>
        <w:t xml:space="preserve"> </w:t>
      </w:r>
      <w:r w:rsidR="00433FB9" w:rsidRPr="005B2F36">
        <w:rPr>
          <w:bCs/>
          <w:sz w:val="28"/>
          <w:szCs w:val="28"/>
          <w:lang w:val="en-US"/>
        </w:rPr>
        <w:t>representatives of non-teaching staff and students</w:t>
      </w:r>
      <w:r w:rsidR="00013301" w:rsidRPr="005B2F36">
        <w:rPr>
          <w:bCs/>
          <w:sz w:val="28"/>
          <w:szCs w:val="28"/>
          <w:lang w:val="en-US"/>
        </w:rPr>
        <w:t xml:space="preserve">. It is chaired by the Head </w:t>
      </w:r>
      <w:r w:rsidR="0034632F">
        <w:rPr>
          <w:bCs/>
          <w:sz w:val="28"/>
          <w:szCs w:val="28"/>
          <w:lang w:val="en-US"/>
        </w:rPr>
        <w:t>of the D</w:t>
      </w:r>
      <w:r w:rsidR="00433FB9" w:rsidRPr="005B2F36">
        <w:rPr>
          <w:bCs/>
          <w:sz w:val="28"/>
          <w:szCs w:val="28"/>
          <w:lang w:val="en-US"/>
        </w:rPr>
        <w:t>epartment;</w:t>
      </w:r>
    </w:p>
    <w:p w:rsidR="00433FB9" w:rsidRPr="005B2F36" w:rsidRDefault="00013301" w:rsidP="00F72437">
      <w:pPr>
        <w:shd w:val="clear" w:color="auto" w:fill="FFFFFF"/>
        <w:spacing w:before="100" w:beforeAutospacing="1" w:after="24"/>
        <w:jc w:val="both"/>
        <w:rPr>
          <w:bCs/>
          <w:sz w:val="28"/>
          <w:szCs w:val="28"/>
          <w:lang w:val="en-US"/>
        </w:rPr>
      </w:pPr>
      <w:r w:rsidRPr="005B2F36">
        <w:rPr>
          <w:bCs/>
          <w:sz w:val="28"/>
          <w:szCs w:val="28"/>
          <w:u w:val="single"/>
          <w:lang w:val="en-US"/>
        </w:rPr>
        <w:t xml:space="preserve">Head </w:t>
      </w:r>
      <w:r w:rsidR="00433FB9" w:rsidRPr="005B2F36">
        <w:rPr>
          <w:bCs/>
          <w:sz w:val="28"/>
          <w:szCs w:val="28"/>
          <w:u w:val="single"/>
          <w:lang w:val="en-US"/>
        </w:rPr>
        <w:t xml:space="preserve">of the </w:t>
      </w:r>
      <w:r w:rsidR="0034632F">
        <w:rPr>
          <w:bCs/>
          <w:sz w:val="28"/>
          <w:szCs w:val="28"/>
          <w:u w:val="single"/>
          <w:lang w:val="en-US"/>
        </w:rPr>
        <w:t>D</w:t>
      </w:r>
      <w:r w:rsidR="00433FB9" w:rsidRPr="005B2F36">
        <w:rPr>
          <w:bCs/>
          <w:sz w:val="28"/>
          <w:szCs w:val="28"/>
          <w:u w:val="single"/>
          <w:lang w:val="en-US"/>
        </w:rPr>
        <w:t>epartment</w:t>
      </w:r>
      <w:r w:rsidRPr="005B2F36">
        <w:rPr>
          <w:bCs/>
          <w:sz w:val="28"/>
          <w:szCs w:val="28"/>
          <w:lang w:val="en-US"/>
        </w:rPr>
        <w:t xml:space="preserve"> is </w:t>
      </w:r>
      <w:r w:rsidR="007819CC" w:rsidRPr="005B2F36">
        <w:rPr>
          <w:bCs/>
          <w:sz w:val="28"/>
          <w:szCs w:val="28"/>
          <w:lang w:val="en-US"/>
        </w:rPr>
        <w:t>elec</w:t>
      </w:r>
      <w:r w:rsidR="00433FB9" w:rsidRPr="005B2F36">
        <w:rPr>
          <w:bCs/>
          <w:sz w:val="28"/>
          <w:szCs w:val="28"/>
          <w:lang w:val="en-US"/>
        </w:rPr>
        <w:t>ted among professors</w:t>
      </w:r>
      <w:r w:rsidR="0034632F">
        <w:rPr>
          <w:bCs/>
          <w:sz w:val="28"/>
          <w:szCs w:val="28"/>
          <w:lang w:val="en-US"/>
        </w:rPr>
        <w:t xml:space="preserve"> and appointed by the D</w:t>
      </w:r>
      <w:r w:rsidRPr="005B2F36">
        <w:rPr>
          <w:bCs/>
          <w:sz w:val="28"/>
          <w:szCs w:val="28"/>
          <w:lang w:val="en-US"/>
        </w:rPr>
        <w:t xml:space="preserve">ean or </w:t>
      </w:r>
      <w:r w:rsidR="0034632F">
        <w:rPr>
          <w:bCs/>
          <w:sz w:val="28"/>
          <w:szCs w:val="28"/>
          <w:lang w:val="en-US"/>
        </w:rPr>
        <w:t>Colleague D</w:t>
      </w:r>
      <w:r w:rsidRPr="005B2F36">
        <w:rPr>
          <w:bCs/>
          <w:sz w:val="28"/>
          <w:szCs w:val="28"/>
          <w:lang w:val="en-US"/>
        </w:rPr>
        <w:t>irector</w:t>
      </w:r>
      <w:r w:rsidR="00433FB9" w:rsidRPr="005B2F36">
        <w:rPr>
          <w:bCs/>
          <w:sz w:val="28"/>
          <w:szCs w:val="28"/>
          <w:lang w:val="en-US"/>
        </w:rPr>
        <w:t xml:space="preserve">. </w:t>
      </w:r>
      <w:r w:rsidR="00DA5ABF" w:rsidRPr="005B2F36">
        <w:rPr>
          <w:bCs/>
          <w:sz w:val="28"/>
          <w:szCs w:val="28"/>
          <w:lang w:val="en-US"/>
        </w:rPr>
        <w:t xml:space="preserve">The </w:t>
      </w:r>
      <w:r w:rsidR="0034632F">
        <w:rPr>
          <w:bCs/>
          <w:sz w:val="28"/>
          <w:szCs w:val="28"/>
          <w:lang w:val="en-US"/>
        </w:rPr>
        <w:t>Head of D</w:t>
      </w:r>
      <w:r w:rsidR="00DA5ABF" w:rsidRPr="005B2F36">
        <w:rPr>
          <w:bCs/>
          <w:sz w:val="28"/>
          <w:szCs w:val="28"/>
          <w:lang w:val="en-US"/>
        </w:rPr>
        <w:t>epartment</w:t>
      </w:r>
      <w:r w:rsidR="00433FB9" w:rsidRPr="005B2F36">
        <w:rPr>
          <w:bCs/>
          <w:sz w:val="28"/>
          <w:szCs w:val="28"/>
          <w:lang w:val="en-US"/>
        </w:rPr>
        <w:t xml:space="preserve"> represents the department, is responsible for relations with the academic assemblies, chairs the department Council and leads its works.</w:t>
      </w:r>
    </w:p>
    <w:p w:rsidR="00433FB9" w:rsidRPr="005B2F36" w:rsidRDefault="00433FB9" w:rsidP="00F72437">
      <w:pPr>
        <w:spacing w:after="0"/>
        <w:jc w:val="both"/>
        <w:rPr>
          <w:sz w:val="28"/>
          <w:szCs w:val="28"/>
        </w:rPr>
      </w:pPr>
    </w:p>
    <w:p w:rsidR="0083428D"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Short description of admission from home and overseas</w:t>
      </w:r>
    </w:p>
    <w:p w:rsidR="004B1F10" w:rsidRPr="005B2F36" w:rsidRDefault="004B1F10" w:rsidP="00F72437">
      <w:pPr>
        <w:pStyle w:val="ListeParagraf"/>
        <w:spacing w:after="0"/>
        <w:jc w:val="both"/>
        <w:rPr>
          <w:sz w:val="28"/>
          <w:szCs w:val="28"/>
          <w:lang w:val="en-US"/>
        </w:rPr>
      </w:pPr>
    </w:p>
    <w:p w:rsidR="005374A7" w:rsidRPr="005B2F36" w:rsidRDefault="007819CC" w:rsidP="00F72437">
      <w:pPr>
        <w:pStyle w:val="NormalWeb"/>
        <w:shd w:val="clear" w:color="auto" w:fill="FFFFFF"/>
        <w:spacing w:before="120" w:beforeAutospacing="0" w:after="0" w:afterAutospacing="0"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The</w:t>
      </w:r>
      <w:r w:rsidR="000F3565" w:rsidRPr="005B2F36">
        <w:rPr>
          <w:rFonts w:ascii="Calibri" w:eastAsia="Calibri" w:hAnsi="Calibri"/>
          <w:sz w:val="28"/>
          <w:szCs w:val="28"/>
          <w:lang w:val="en-US" w:eastAsia="en-US"/>
        </w:rPr>
        <w:t xml:space="preserve"> </w:t>
      </w:r>
      <w:r w:rsidR="00DB7D9E" w:rsidRPr="005B2F36">
        <w:rPr>
          <w:rFonts w:ascii="Calibri" w:eastAsia="Calibri" w:hAnsi="Calibri"/>
          <w:sz w:val="28"/>
          <w:szCs w:val="28"/>
          <w:lang w:val="en-US" w:eastAsia="en-US"/>
        </w:rPr>
        <w:t>National</w:t>
      </w:r>
      <w:r w:rsidR="000F3565" w:rsidRPr="005B2F36">
        <w:rPr>
          <w:rFonts w:ascii="Calibri" w:eastAsia="Calibri" w:hAnsi="Calibri"/>
          <w:sz w:val="28"/>
          <w:szCs w:val="28"/>
          <w:lang w:val="en-US" w:eastAsia="en-US"/>
        </w:rPr>
        <w:t xml:space="preserve"> </w:t>
      </w:r>
      <w:r w:rsidR="00E1643F" w:rsidRPr="005B2F36">
        <w:rPr>
          <w:rFonts w:ascii="Calibri" w:eastAsia="Calibri" w:hAnsi="Calibri"/>
          <w:sz w:val="28"/>
          <w:szCs w:val="28"/>
          <w:lang w:val="en-US" w:eastAsia="en-US"/>
        </w:rPr>
        <w:t xml:space="preserve">Ministry of </w:t>
      </w:r>
      <w:r w:rsidR="00DB7D9E" w:rsidRPr="005B2F36">
        <w:rPr>
          <w:rFonts w:ascii="Calibri" w:eastAsia="Calibri" w:hAnsi="Calibri"/>
          <w:sz w:val="28"/>
          <w:szCs w:val="28"/>
          <w:lang w:val="en-US" w:eastAsia="en-US"/>
        </w:rPr>
        <w:t>Education</w:t>
      </w:r>
      <w:r w:rsidR="000F3565" w:rsidRPr="005B2F36">
        <w:rPr>
          <w:rFonts w:ascii="Calibri" w:eastAsia="Calibri" w:hAnsi="Calibri"/>
          <w:sz w:val="28"/>
          <w:szCs w:val="28"/>
          <w:lang w:val="en-US" w:eastAsia="en-US"/>
        </w:rPr>
        <w:t xml:space="preserve"> </w:t>
      </w:r>
      <w:r w:rsidR="00DB7D9E" w:rsidRPr="005B2F36">
        <w:rPr>
          <w:rFonts w:ascii="Calibri" w:eastAsia="Calibri" w:hAnsi="Calibri"/>
          <w:sz w:val="28"/>
          <w:szCs w:val="28"/>
          <w:lang w:val="en-US" w:eastAsia="en-US"/>
        </w:rPr>
        <w:t>Higher Education Council (YÖK) set</w:t>
      </w:r>
      <w:r w:rsidR="0008218D" w:rsidRPr="005B2F36">
        <w:rPr>
          <w:rFonts w:ascii="Calibri" w:eastAsia="Calibri" w:hAnsi="Calibri"/>
          <w:sz w:val="28"/>
          <w:szCs w:val="28"/>
          <w:lang w:val="en-US" w:eastAsia="en-US"/>
        </w:rPr>
        <w:t xml:space="preserve"> out the requirements to</w:t>
      </w:r>
      <w:r w:rsidR="000F3565" w:rsidRPr="005B2F36">
        <w:rPr>
          <w:rFonts w:ascii="Calibri" w:eastAsia="Calibri" w:hAnsi="Calibri"/>
          <w:sz w:val="28"/>
          <w:szCs w:val="28"/>
          <w:lang w:val="en-US" w:eastAsia="en-US"/>
        </w:rPr>
        <w:t xml:space="preserve"> </w:t>
      </w:r>
      <w:r w:rsidR="0008218D" w:rsidRPr="005B2F36">
        <w:rPr>
          <w:rFonts w:ascii="Calibri" w:eastAsia="Calibri" w:hAnsi="Calibri"/>
          <w:sz w:val="28"/>
          <w:szCs w:val="28"/>
          <w:lang w:val="en-US" w:eastAsia="en-US"/>
        </w:rPr>
        <w:t>e</w:t>
      </w:r>
      <w:r w:rsidR="005374A7" w:rsidRPr="005B2F36">
        <w:rPr>
          <w:rFonts w:ascii="Calibri" w:eastAsia="Calibri" w:hAnsi="Calibri"/>
          <w:sz w:val="28"/>
          <w:szCs w:val="28"/>
          <w:lang w:val="en-US" w:eastAsia="en-US"/>
        </w:rPr>
        <w:t>nro</w:t>
      </w:r>
      <w:r w:rsidR="0008218D" w:rsidRPr="005B2F36">
        <w:rPr>
          <w:rFonts w:ascii="Calibri" w:eastAsia="Calibri" w:hAnsi="Calibri"/>
          <w:sz w:val="28"/>
          <w:szCs w:val="28"/>
          <w:lang w:val="en-US" w:eastAsia="en-US"/>
        </w:rPr>
        <w:t>l</w:t>
      </w:r>
      <w:r w:rsidR="00DB7D9E" w:rsidRPr="005B2F36">
        <w:rPr>
          <w:rFonts w:ascii="Calibri" w:eastAsia="Calibri" w:hAnsi="Calibri"/>
          <w:sz w:val="28"/>
          <w:szCs w:val="28"/>
          <w:lang w:val="en-US" w:eastAsia="en-US"/>
        </w:rPr>
        <w:t>l with Turkish</w:t>
      </w:r>
      <w:r w:rsidR="005374A7" w:rsidRPr="005B2F36">
        <w:rPr>
          <w:rFonts w:ascii="Calibri" w:eastAsia="Calibri" w:hAnsi="Calibri"/>
          <w:sz w:val="28"/>
          <w:szCs w:val="28"/>
          <w:lang w:val="en-US" w:eastAsia="en-US"/>
        </w:rPr>
        <w:t xml:space="preserve"> universities in accordance with the Ministry of </w:t>
      </w:r>
      <w:r w:rsidR="00DF36D4">
        <w:rPr>
          <w:rFonts w:ascii="Calibri" w:eastAsia="Calibri" w:hAnsi="Calibri"/>
          <w:sz w:val="28"/>
          <w:szCs w:val="28"/>
          <w:lang w:val="en-US" w:eastAsia="en-US"/>
        </w:rPr>
        <w:t>National Affairs</w:t>
      </w:r>
      <w:r w:rsidR="005374A7" w:rsidRPr="005B2F36">
        <w:rPr>
          <w:rFonts w:ascii="Calibri" w:eastAsia="Calibri" w:hAnsi="Calibri"/>
          <w:sz w:val="28"/>
          <w:szCs w:val="28"/>
          <w:lang w:val="en-US" w:eastAsia="en-US"/>
        </w:rPr>
        <w:t xml:space="preserve"> and the Ministry of Foreign Affairs.</w:t>
      </w:r>
    </w:p>
    <w:p w:rsidR="007819CC" w:rsidRPr="005B2F36" w:rsidRDefault="0008218D" w:rsidP="00F72437">
      <w:pPr>
        <w:pStyle w:val="NormalWeb"/>
        <w:shd w:val="clear" w:color="auto" w:fill="FFFFFF"/>
        <w:spacing w:before="120" w:beforeAutospacing="0" w:after="0" w:afterAutospacing="0" w:line="276" w:lineRule="auto"/>
        <w:jc w:val="both"/>
        <w:rPr>
          <w:rFonts w:ascii="Calibri" w:eastAsia="Calibri" w:hAnsi="Calibri"/>
          <w:sz w:val="28"/>
          <w:szCs w:val="28"/>
          <w:lang w:val="en-US" w:eastAsia="en-US"/>
        </w:rPr>
      </w:pPr>
      <w:r w:rsidRPr="005B2F36">
        <w:rPr>
          <w:rFonts w:ascii="Calibri" w:eastAsia="Calibri" w:hAnsi="Calibri"/>
          <w:bCs/>
          <w:sz w:val="28"/>
          <w:szCs w:val="28"/>
          <w:lang w:val="en-US" w:eastAsia="en-US"/>
        </w:rPr>
        <w:t>As far as e</w:t>
      </w:r>
      <w:r w:rsidR="005374A7" w:rsidRPr="005B2F36">
        <w:rPr>
          <w:rFonts w:ascii="Calibri" w:eastAsia="Calibri" w:hAnsi="Calibri"/>
          <w:bCs/>
          <w:sz w:val="28"/>
          <w:szCs w:val="28"/>
          <w:lang w:val="en-US" w:eastAsia="en-US"/>
        </w:rPr>
        <w:t>ntry requirements</w:t>
      </w:r>
      <w:r w:rsidRPr="005B2F36">
        <w:rPr>
          <w:rFonts w:ascii="Calibri" w:eastAsia="Calibri" w:hAnsi="Calibri"/>
          <w:bCs/>
          <w:sz w:val="28"/>
          <w:szCs w:val="28"/>
          <w:lang w:val="en-US" w:eastAsia="en-US"/>
        </w:rPr>
        <w:t xml:space="preserve"> are concerned, b</w:t>
      </w:r>
      <w:r w:rsidR="005374A7" w:rsidRPr="005B2F36">
        <w:rPr>
          <w:rFonts w:ascii="Calibri" w:eastAsia="Calibri" w:hAnsi="Calibri"/>
          <w:sz w:val="28"/>
          <w:szCs w:val="28"/>
          <w:lang w:val="en-US" w:eastAsia="en-US"/>
        </w:rPr>
        <w:t>ilateral agreements and special conventions exist with various countries, but as a general rule, applicants must have studied for at leas</w:t>
      </w:r>
      <w:r w:rsidR="00DF36D4">
        <w:rPr>
          <w:rFonts w:ascii="Calibri" w:eastAsia="Calibri" w:hAnsi="Calibri"/>
          <w:sz w:val="28"/>
          <w:szCs w:val="28"/>
          <w:lang w:val="en-US" w:eastAsia="en-US"/>
        </w:rPr>
        <w:t>t 12 years before applying for</w:t>
      </w:r>
      <w:r w:rsidR="005374A7" w:rsidRPr="005B2F36">
        <w:rPr>
          <w:rFonts w:ascii="Calibri" w:eastAsia="Calibri" w:hAnsi="Calibri"/>
          <w:sz w:val="28"/>
          <w:szCs w:val="28"/>
          <w:lang w:val="en-US" w:eastAsia="en-US"/>
        </w:rPr>
        <w:t xml:space="preserve"> university </w:t>
      </w:r>
      <w:r w:rsidR="00DF36D4">
        <w:rPr>
          <w:rFonts w:ascii="Calibri" w:eastAsia="Calibri" w:hAnsi="Calibri"/>
          <w:sz w:val="28"/>
          <w:szCs w:val="28"/>
          <w:lang w:val="en-US" w:eastAsia="en-US"/>
        </w:rPr>
        <w:t>education in Turkey</w:t>
      </w:r>
      <w:r w:rsidR="005374A7" w:rsidRPr="005B2F36">
        <w:rPr>
          <w:rFonts w:ascii="Calibri" w:eastAsia="Calibri" w:hAnsi="Calibri"/>
          <w:sz w:val="28"/>
          <w:szCs w:val="28"/>
          <w:lang w:val="en-US" w:eastAsia="en-US"/>
        </w:rPr>
        <w:t>.</w:t>
      </w:r>
      <w:r w:rsidR="000F3565" w:rsidRPr="005B2F36">
        <w:rPr>
          <w:rFonts w:ascii="Calibri" w:eastAsia="Calibri" w:hAnsi="Calibri"/>
          <w:sz w:val="28"/>
          <w:szCs w:val="28"/>
          <w:lang w:val="en-US" w:eastAsia="en-US"/>
        </w:rPr>
        <w:t xml:space="preserve"> </w:t>
      </w:r>
      <w:r w:rsidR="009D20AC" w:rsidRPr="005B2F36">
        <w:rPr>
          <w:rFonts w:ascii="Calibri" w:eastAsia="Calibri" w:hAnsi="Calibri"/>
          <w:sz w:val="28"/>
          <w:szCs w:val="28"/>
          <w:lang w:val="en-US" w:eastAsia="en-US"/>
        </w:rPr>
        <w:t>Admission from home requires a national exam called ÖSS done by National Exam Center; ÖSYM, except some programs such as Open Education and</w:t>
      </w:r>
      <w:r w:rsidR="00DF36D4">
        <w:rPr>
          <w:rFonts w:ascii="Calibri" w:eastAsia="Calibri" w:hAnsi="Calibri"/>
          <w:sz w:val="28"/>
          <w:szCs w:val="28"/>
          <w:lang w:val="en-US" w:eastAsia="en-US"/>
        </w:rPr>
        <w:t xml:space="preserve"> Distance Learning mainly at</w:t>
      </w:r>
      <w:r w:rsidR="009D20AC" w:rsidRPr="005B2F36">
        <w:rPr>
          <w:rFonts w:ascii="Calibri" w:eastAsia="Calibri" w:hAnsi="Calibri"/>
          <w:sz w:val="28"/>
          <w:szCs w:val="28"/>
          <w:lang w:val="en-US" w:eastAsia="en-US"/>
        </w:rPr>
        <w:t xml:space="preserve"> </w:t>
      </w:r>
      <w:proofErr w:type="spellStart"/>
      <w:r w:rsidR="009D20AC" w:rsidRPr="005B2F36">
        <w:rPr>
          <w:rFonts w:ascii="Calibri" w:eastAsia="Calibri" w:hAnsi="Calibri"/>
          <w:sz w:val="28"/>
          <w:szCs w:val="28"/>
          <w:lang w:val="en-US" w:eastAsia="en-US"/>
        </w:rPr>
        <w:t>Anadolu</w:t>
      </w:r>
      <w:proofErr w:type="spellEnd"/>
      <w:r w:rsidR="00DF36D4" w:rsidRPr="00DF36D4">
        <w:rPr>
          <w:rFonts w:ascii="Calibri" w:eastAsia="Calibri" w:hAnsi="Calibri"/>
          <w:sz w:val="28"/>
          <w:szCs w:val="28"/>
          <w:lang w:val="en-US" w:eastAsia="en-US"/>
        </w:rPr>
        <w:t xml:space="preserve"> </w:t>
      </w:r>
      <w:r w:rsidR="00DF36D4">
        <w:rPr>
          <w:rFonts w:ascii="Calibri" w:eastAsia="Calibri" w:hAnsi="Calibri"/>
          <w:sz w:val="28"/>
          <w:szCs w:val="28"/>
          <w:lang w:val="en-US" w:eastAsia="en-US"/>
        </w:rPr>
        <w:t>University</w:t>
      </w:r>
      <w:r w:rsidR="009D20AC" w:rsidRPr="005B2F36">
        <w:rPr>
          <w:rFonts w:ascii="Calibri" w:eastAsia="Calibri" w:hAnsi="Calibri"/>
          <w:sz w:val="28"/>
          <w:szCs w:val="28"/>
          <w:lang w:val="en-US" w:eastAsia="en-US"/>
        </w:rPr>
        <w:t xml:space="preserve">, Atatürk </w:t>
      </w:r>
      <w:r w:rsidR="00DF36D4">
        <w:rPr>
          <w:rFonts w:ascii="Calibri" w:eastAsia="Calibri" w:hAnsi="Calibri"/>
          <w:sz w:val="28"/>
          <w:szCs w:val="28"/>
          <w:lang w:val="en-US" w:eastAsia="en-US"/>
        </w:rPr>
        <w:t>University</w:t>
      </w:r>
      <w:r w:rsidR="00DF36D4" w:rsidRPr="005B2F36">
        <w:rPr>
          <w:rFonts w:ascii="Calibri" w:eastAsia="Calibri" w:hAnsi="Calibri"/>
          <w:sz w:val="28"/>
          <w:szCs w:val="28"/>
          <w:lang w:val="en-US" w:eastAsia="en-US"/>
        </w:rPr>
        <w:t xml:space="preserve"> </w:t>
      </w:r>
      <w:r w:rsidR="009D20AC" w:rsidRPr="005B2F36">
        <w:rPr>
          <w:rFonts w:ascii="Calibri" w:eastAsia="Calibri" w:hAnsi="Calibri"/>
          <w:sz w:val="28"/>
          <w:szCs w:val="28"/>
          <w:lang w:val="en-US" w:eastAsia="en-US"/>
        </w:rPr>
        <w:t>and Istanbul</w:t>
      </w:r>
      <w:r w:rsidR="00DF36D4" w:rsidRPr="00DF36D4">
        <w:rPr>
          <w:rFonts w:ascii="Calibri" w:eastAsia="Calibri" w:hAnsi="Calibri"/>
          <w:sz w:val="28"/>
          <w:szCs w:val="28"/>
          <w:lang w:val="en-US" w:eastAsia="en-US"/>
        </w:rPr>
        <w:t xml:space="preserve"> </w:t>
      </w:r>
      <w:r w:rsidR="00DF36D4">
        <w:rPr>
          <w:rFonts w:ascii="Calibri" w:eastAsia="Calibri" w:hAnsi="Calibri"/>
          <w:sz w:val="28"/>
          <w:szCs w:val="28"/>
          <w:lang w:val="en-US" w:eastAsia="en-US"/>
        </w:rPr>
        <w:t>University</w:t>
      </w:r>
      <w:r w:rsidR="009D20AC" w:rsidRPr="005B2F36">
        <w:rPr>
          <w:rFonts w:ascii="Calibri" w:eastAsia="Calibri" w:hAnsi="Calibri"/>
          <w:sz w:val="28"/>
          <w:szCs w:val="28"/>
          <w:lang w:val="en-US" w:eastAsia="en-US"/>
        </w:rPr>
        <w:t>.</w:t>
      </w:r>
    </w:p>
    <w:p w:rsidR="003A780E" w:rsidRPr="005B2F36" w:rsidRDefault="009D20AC"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 xml:space="preserve">Overseas </w:t>
      </w:r>
      <w:r w:rsidR="003A780E" w:rsidRPr="005B2F36">
        <w:rPr>
          <w:rFonts w:ascii="Calibri" w:eastAsia="Calibri" w:hAnsi="Calibri"/>
          <w:b/>
          <w:sz w:val="28"/>
          <w:szCs w:val="28"/>
          <w:lang w:val="en-US" w:eastAsia="en-US"/>
        </w:rPr>
        <w:t>Undergraduate Admissions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Each Turkish University sets its own admission criteria and decides which applicants meet those criteria. Therefore applications by degree-seeking international students to an undergraduate program must be made directly to the Student Affairs Office of the university.</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Upon receiving the necessary documents from the applicant, the faculty boards evaluate the application status of each applicant.  Interviews may be arranged with the candidate via e-mail or telephone if necessary. Upon acceptance of the application, the applicant obtains the right to study at the university and to register for the upcoming semester.</w:t>
      </w:r>
    </w:p>
    <w:p w:rsidR="009D20AC" w:rsidRPr="005B2F36" w:rsidRDefault="009D20AC" w:rsidP="00F72437">
      <w:pPr>
        <w:pStyle w:val="NormalWeb"/>
        <w:shd w:val="clear" w:color="auto" w:fill="FFFFFF"/>
        <w:spacing w:before="120" w:after="0"/>
        <w:jc w:val="both"/>
        <w:rPr>
          <w:rFonts w:ascii="Calibri" w:eastAsia="Calibri" w:hAnsi="Calibri"/>
          <w:sz w:val="28"/>
          <w:szCs w:val="28"/>
          <w:lang w:val="en-US" w:eastAsia="en-US"/>
        </w:rPr>
      </w:pP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Who can apply?</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International candidates who are currently a senior in a high school or have already earned a high school diploma equivalent to Turkish high school diploma and who </w:t>
      </w:r>
      <w:r w:rsidR="00DF36D4">
        <w:rPr>
          <w:rFonts w:ascii="Calibri" w:eastAsia="Calibri" w:hAnsi="Calibri"/>
          <w:sz w:val="28"/>
          <w:szCs w:val="28"/>
          <w:lang w:val="en-US" w:eastAsia="en-US"/>
        </w:rPr>
        <w:t>meet</w:t>
      </w:r>
      <w:r w:rsidRPr="005B2F36">
        <w:rPr>
          <w:rFonts w:ascii="Calibri" w:eastAsia="Calibri" w:hAnsi="Calibri"/>
          <w:sz w:val="28"/>
          <w:szCs w:val="28"/>
          <w:lang w:val="en-US" w:eastAsia="en-US"/>
        </w:rPr>
        <w:t xml:space="preserve"> the application criteria stated below may apply for undergraduate programs in Turkey.</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How to find the most suitable program?</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Study in Turkey team recommends you to intensively search for a suitable program vi</w:t>
      </w:r>
      <w:r w:rsidR="00DF36D4">
        <w:rPr>
          <w:rFonts w:ascii="Calibri" w:eastAsia="Calibri" w:hAnsi="Calibri"/>
          <w:sz w:val="28"/>
          <w:szCs w:val="28"/>
          <w:lang w:val="en-US" w:eastAsia="en-US"/>
        </w:rPr>
        <w:t>a the program search engine at s</w:t>
      </w:r>
      <w:r w:rsidRPr="005B2F36">
        <w:rPr>
          <w:rFonts w:ascii="Calibri" w:eastAsia="Calibri" w:hAnsi="Calibri"/>
          <w:sz w:val="28"/>
          <w:szCs w:val="28"/>
          <w:lang w:val="en-US" w:eastAsia="en-US"/>
        </w:rPr>
        <w:t>tudy</w:t>
      </w:r>
      <w:r w:rsidR="00DF36D4">
        <w:rPr>
          <w:rFonts w:ascii="Calibri" w:eastAsia="Calibri" w:hAnsi="Calibri"/>
          <w:sz w:val="28"/>
          <w:szCs w:val="28"/>
          <w:lang w:val="en-US" w:eastAsia="en-US"/>
        </w:rPr>
        <w:t>i</w:t>
      </w:r>
      <w:r w:rsidRPr="005B2F36">
        <w:rPr>
          <w:rFonts w:ascii="Calibri" w:eastAsia="Calibri" w:hAnsi="Calibri"/>
          <w:sz w:val="28"/>
          <w:szCs w:val="28"/>
          <w:lang w:val="en-US" w:eastAsia="en-US"/>
        </w:rPr>
        <w:t>n</w:t>
      </w:r>
      <w:r w:rsidR="00DF36D4">
        <w:rPr>
          <w:rFonts w:ascii="Calibri" w:eastAsia="Calibri" w:hAnsi="Calibri"/>
          <w:sz w:val="28"/>
          <w:szCs w:val="28"/>
          <w:lang w:val="en-US" w:eastAsia="en-US"/>
        </w:rPr>
        <w:t>t</w:t>
      </w:r>
      <w:r w:rsidRPr="005B2F36">
        <w:rPr>
          <w:rFonts w:ascii="Calibri" w:eastAsia="Calibri" w:hAnsi="Calibri"/>
          <w:sz w:val="28"/>
          <w:szCs w:val="28"/>
          <w:lang w:val="en-US" w:eastAsia="en-US"/>
        </w:rPr>
        <w:t>urkey.</w:t>
      </w:r>
      <w:r w:rsidR="00DF36D4">
        <w:rPr>
          <w:rFonts w:ascii="Calibri" w:eastAsia="Calibri" w:hAnsi="Calibri"/>
          <w:sz w:val="28"/>
          <w:szCs w:val="28"/>
          <w:lang w:val="en-US" w:eastAsia="en-US"/>
        </w:rPr>
        <w:t>c</w:t>
      </w:r>
      <w:r w:rsidRPr="005B2F36">
        <w:rPr>
          <w:rFonts w:ascii="Calibri" w:eastAsia="Calibri" w:hAnsi="Calibri"/>
          <w:sz w:val="28"/>
          <w:szCs w:val="28"/>
          <w:lang w:val="en-US" w:eastAsia="en-US"/>
        </w:rPr>
        <w:t xml:space="preserve">om. You will learn more about the universities that interest you, and choose the right program for you by the help of this search engine. After you shortlist the programs you </w:t>
      </w:r>
      <w:r w:rsidR="001F0892" w:rsidRPr="005B2F36">
        <w:rPr>
          <w:rFonts w:ascii="Calibri" w:eastAsia="Calibri" w:hAnsi="Calibri"/>
          <w:sz w:val="28"/>
          <w:szCs w:val="28"/>
          <w:lang w:val="en-US" w:eastAsia="en-US"/>
        </w:rPr>
        <w:t>favor</w:t>
      </w:r>
      <w:r w:rsidRPr="005B2F36">
        <w:rPr>
          <w:rFonts w:ascii="Calibri" w:eastAsia="Calibri" w:hAnsi="Calibri"/>
          <w:sz w:val="28"/>
          <w:szCs w:val="28"/>
          <w:lang w:val="en-US" w:eastAsia="en-US"/>
        </w:rPr>
        <w:t>, you should investigate further the university, faculty and program at their official web pages. Please do not forget to mention that you learned about the school from Study in Turkey.</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How to apply?</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In 2010, YOK (Higher Education Institute) made new arrangements for Foreign Student Examination called YOS and foreign students studying at universities in Turkey.</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According to these new regulations starting from 2011, the YOS exam will no longer be centrally made by OSYM. Instead, universities will set their own criteria about admissions of international students and organize Examinations for Foreign Students (YOS) in their own terms.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Therefore, prospective students should apply separately to each university. Before applying to any program, it is strongly advised that you should contact the Admissions Office to figure out which documents or exams are required by the selected program.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Not all, but some universities provide students with the amenities of online application and registration system. To ensure, please check out the university's official website. Yet, most schools require students to submit applications in person. </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What are the requirements?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Following documents may be required to submit to the Admissions Office.</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International Student Application Form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High School Diploma</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lastRenderedPageBreak/>
        <w:t xml:space="preserve">     • An Official Transcript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Language Proficiency Score (The required score from language exams will still depend on the school to which applicant applies. Students who are not able to take one of the international language tests (TOEFL, IELTS etc.) may take the university's proficiency test upon arrival. Those who fail the proficiency test must take the Language program of the university before beginning the academic study. This preparatory year is not included in the total number of years of study required for graduation. For further information on application procedures please contact the Admissions Office of the respective university.)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An Essay (Write a short essay explaining why you want to attend this school, what course of study you want to pursue, and your career goals.)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Application Fee (The fee for each application ranges between USD35 and 100. This pays for processing your application and is non-refundable,      even if you aren’t admitted to the school.)</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Any of the Following Certificates international students must obtain and submit to the school (required score from one of the following exams will depend on the school to which applicant applies):</w:t>
      </w:r>
    </w:p>
    <w:p w:rsidR="000F3565"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•YOS •SAT 1 (Scholastic Aptitude Test) • ACT (National College Admission Examination) •Abitur •French Baccalaureate •GCE, A level certificate (at least in two subjects) •International Baccalaureate (IB) •Mature Certificate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Please note that YOS (International Student Examination) exam, of which scores are valid for two years, will be applied by some of the universities. They will prepare YOS on their own terms. The others might use a different set of admission criteria. Instead of YOS, they might ask the above mentioned exams. You should follow the latest announcements at www.studyinturkey.com or the official websites of the universities.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Please make sure to send your application to each university well before the application deadline.</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Application deadlines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All documents regarding the application should be submitted to the Admissions Office before the specific dates stated at the websites of the universities. Common deadline for undergraduate applications is before the 1st of August. </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lastRenderedPageBreak/>
        <w:t xml:space="preserve">Most universities encourage international students to contact them at least one year before they plan to enter that school. Then they could have a plenty of time to fulfil the requirements on time. </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Quotas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Quotas for international student applications for </w:t>
      </w:r>
      <w:r w:rsidR="00DF36D4">
        <w:rPr>
          <w:rFonts w:ascii="Calibri" w:eastAsia="Calibri" w:hAnsi="Calibri"/>
          <w:sz w:val="28"/>
          <w:szCs w:val="28"/>
          <w:lang w:val="en-US" w:eastAsia="en-US"/>
        </w:rPr>
        <w:t xml:space="preserve">every next </w:t>
      </w:r>
      <w:r w:rsidRPr="005B2F36">
        <w:rPr>
          <w:rFonts w:ascii="Calibri" w:eastAsia="Calibri" w:hAnsi="Calibri"/>
          <w:sz w:val="28"/>
          <w:szCs w:val="28"/>
          <w:lang w:val="en-US" w:eastAsia="en-US"/>
        </w:rPr>
        <w:t>Academic Year</w:t>
      </w:r>
      <w:r w:rsidR="00DF36D4">
        <w:rPr>
          <w:rFonts w:ascii="Calibri" w:eastAsia="Calibri" w:hAnsi="Calibri"/>
          <w:sz w:val="28"/>
          <w:szCs w:val="28"/>
          <w:lang w:val="en-US" w:eastAsia="en-US"/>
        </w:rPr>
        <w:t xml:space="preserve"> is</w:t>
      </w:r>
      <w:r w:rsidRPr="005B2F36">
        <w:rPr>
          <w:rFonts w:ascii="Calibri" w:eastAsia="Calibri" w:hAnsi="Calibri"/>
          <w:sz w:val="28"/>
          <w:szCs w:val="28"/>
          <w:lang w:val="en-US" w:eastAsia="en-US"/>
        </w:rPr>
        <w:t xml:space="preserve"> announced when determined by the Council of Higher Education (YOK). There are limited quotas for international applicants to each of the undergraduate programs </w:t>
      </w:r>
      <w:r w:rsidR="00DF36D4">
        <w:rPr>
          <w:rFonts w:ascii="Calibri" w:eastAsia="Calibri" w:hAnsi="Calibri"/>
          <w:sz w:val="28"/>
          <w:szCs w:val="28"/>
          <w:lang w:val="en-US" w:eastAsia="en-US"/>
        </w:rPr>
        <w:t>at</w:t>
      </w:r>
      <w:r w:rsidRPr="005B2F36">
        <w:rPr>
          <w:rFonts w:ascii="Calibri" w:eastAsia="Calibri" w:hAnsi="Calibri"/>
          <w:sz w:val="28"/>
          <w:szCs w:val="28"/>
          <w:lang w:val="en-US" w:eastAsia="en-US"/>
        </w:rPr>
        <w:t xml:space="preserve"> any university. Faculties have the right not to </w:t>
      </w:r>
      <w:r w:rsidR="00DF36D4">
        <w:rPr>
          <w:rFonts w:ascii="Calibri" w:eastAsia="Calibri" w:hAnsi="Calibri"/>
          <w:sz w:val="28"/>
          <w:szCs w:val="28"/>
          <w:lang w:val="en-US" w:eastAsia="en-US"/>
        </w:rPr>
        <w:t>declare</w:t>
      </w:r>
      <w:r w:rsidRPr="005B2F36">
        <w:rPr>
          <w:rFonts w:ascii="Calibri" w:eastAsia="Calibri" w:hAnsi="Calibri"/>
          <w:sz w:val="28"/>
          <w:szCs w:val="28"/>
          <w:lang w:val="en-US" w:eastAsia="en-US"/>
        </w:rPr>
        <w:t xml:space="preserve"> quotas.</w:t>
      </w:r>
    </w:p>
    <w:p w:rsidR="003A780E" w:rsidRPr="005B2F36" w:rsidRDefault="003A780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Application results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Applications of candidates are evaluated according to their exam results, high school GPAs, and other documents relevant to the success of the student. Meeting the application criteria does not guarantee admission to the programs.</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Successful applicants will receive their acceptance letters through email and regular post, usually in the mid-August. These students will use this acceptance letter to get a Student Visa </w:t>
      </w:r>
      <w:proofErr w:type="gramStart"/>
      <w:r w:rsidR="00DF36D4">
        <w:rPr>
          <w:rFonts w:ascii="Calibri" w:eastAsia="Calibri" w:hAnsi="Calibri"/>
          <w:sz w:val="28"/>
          <w:szCs w:val="28"/>
          <w:lang w:val="en-US" w:eastAsia="en-US"/>
        </w:rPr>
        <w:t>F</w:t>
      </w:r>
      <w:r w:rsidRPr="005B2F36">
        <w:rPr>
          <w:rFonts w:ascii="Calibri" w:eastAsia="Calibri" w:hAnsi="Calibri"/>
          <w:sz w:val="28"/>
          <w:szCs w:val="28"/>
          <w:lang w:val="en-US" w:eastAsia="en-US"/>
        </w:rPr>
        <w:t>rom</w:t>
      </w:r>
      <w:proofErr w:type="gramEnd"/>
      <w:r w:rsidRPr="005B2F36">
        <w:rPr>
          <w:rFonts w:ascii="Calibri" w:eastAsia="Calibri" w:hAnsi="Calibri"/>
          <w:sz w:val="28"/>
          <w:szCs w:val="28"/>
          <w:lang w:val="en-US" w:eastAsia="en-US"/>
        </w:rPr>
        <w:t xml:space="preserve"> the nearest Turkish Embassy or Consulate. This visa is required for entering the country and registration to the university.</w:t>
      </w:r>
    </w:p>
    <w:p w:rsidR="003A780E" w:rsidRPr="005B2F36" w:rsidRDefault="003A780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The dates of registration and the required documents for registration will be sent with their acceptance letters. Also, they will be announced </w:t>
      </w:r>
      <w:r w:rsidR="00DF36D4">
        <w:rPr>
          <w:rFonts w:ascii="Calibri" w:eastAsia="Calibri" w:hAnsi="Calibri"/>
          <w:sz w:val="28"/>
          <w:szCs w:val="28"/>
          <w:lang w:val="en-US" w:eastAsia="en-US"/>
        </w:rPr>
        <w:t>on</w:t>
      </w:r>
      <w:r w:rsidRPr="005B2F36">
        <w:rPr>
          <w:rFonts w:ascii="Calibri" w:eastAsia="Calibri" w:hAnsi="Calibri"/>
          <w:sz w:val="28"/>
          <w:szCs w:val="28"/>
          <w:lang w:val="en-US" w:eastAsia="en-US"/>
        </w:rPr>
        <w:t xml:space="preserve"> the university's official web page before registration period. </w:t>
      </w:r>
    </w:p>
    <w:p w:rsidR="003C1582" w:rsidRPr="005B2F36" w:rsidRDefault="003A780E" w:rsidP="00F72437">
      <w:pPr>
        <w:pStyle w:val="NormalWeb"/>
        <w:shd w:val="clear" w:color="auto" w:fill="FFFFFF"/>
        <w:spacing w:before="120" w:beforeAutospacing="0" w:after="0" w:afterAutospacing="0"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Please note that you should always contact the department or program to which you have applied for questions about application deadlines, your application, or its status.</w:t>
      </w:r>
    </w:p>
    <w:p w:rsidR="00493EDE" w:rsidRPr="005B2F36" w:rsidRDefault="00EE24F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 xml:space="preserve">Overseas </w:t>
      </w:r>
      <w:r w:rsidR="00493EDE" w:rsidRPr="005B2F36">
        <w:rPr>
          <w:rFonts w:ascii="Calibri" w:eastAsia="Calibri" w:hAnsi="Calibri"/>
          <w:b/>
          <w:sz w:val="28"/>
          <w:szCs w:val="28"/>
          <w:lang w:val="en-US" w:eastAsia="en-US"/>
        </w:rPr>
        <w:t>Post-Graduate Admissions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There are hundreds of Master's and Ph.D. programs in Turkey. From specialized degrees to unique programs geared toward international students, prospective students will just find an array of options suitable for any need. </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Successful completion of coursework and </w:t>
      </w:r>
      <w:r w:rsidR="00DF36D4">
        <w:rPr>
          <w:rFonts w:ascii="Calibri" w:eastAsia="Calibri" w:hAnsi="Calibri"/>
          <w:sz w:val="28"/>
          <w:szCs w:val="28"/>
          <w:lang w:val="en-US" w:eastAsia="en-US"/>
        </w:rPr>
        <w:t>meeting</w:t>
      </w:r>
      <w:r w:rsidRPr="005B2F36">
        <w:rPr>
          <w:rFonts w:ascii="Calibri" w:eastAsia="Calibri" w:hAnsi="Calibri"/>
          <w:sz w:val="28"/>
          <w:szCs w:val="28"/>
          <w:lang w:val="en-US" w:eastAsia="en-US"/>
        </w:rPr>
        <w:t xml:space="preserve"> admission criteria do not guarantee an automatic admission into a graduate program. Students are obligated to follow the application dates and deadlines, submit an application to the intended program and take all required exams and interviews.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Graduate applications also have to be made directly to the university. Universities are increasingly encouraging online applications through their websites. Some, however, do insist upon a written application. Since graduate programs are administered by </w:t>
      </w:r>
      <w:r w:rsidRPr="005B2F36">
        <w:rPr>
          <w:rFonts w:ascii="Calibri" w:eastAsia="Calibri" w:hAnsi="Calibri"/>
          <w:sz w:val="28"/>
          <w:szCs w:val="28"/>
          <w:lang w:val="en-US" w:eastAsia="en-US"/>
        </w:rPr>
        <w:lastRenderedPageBreak/>
        <w:t>Graduate Schools, applications to graduate programs are processed by Graduate Schools.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Upon receiving the necessary documents from the applicant, the faculty boards evaluate the application status of each applicant.  Interviews may be arranged with the candidate if necessary. Upon acceptance of the application, the applicant obtains the right to study at the university and to register for the upcoming semester. </w:t>
      </w: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Who can apply?</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International applicants who have an undergraduate or graduate diploma equivalent to Turkish diplomas and who meet the application criteria stated below may apply for a Master's or doctorate (Ph.D.) program in Turkey. Applicants must complete their previous degree programs by the admission period at the latest. </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Please keep in mind that enrolling more than one graduate program at the same time is not possible.</w:t>
      </w: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How to find the most suitable program?</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Study in Turkey team recommends you to intensively search for a suitable program via the program search engine at www.studyinturkey.com</w:t>
      </w:r>
      <w:r w:rsidR="00F36760" w:rsidRPr="005B2F36">
        <w:rPr>
          <w:rFonts w:ascii="Calibri" w:eastAsia="Calibri" w:hAnsi="Calibri"/>
          <w:sz w:val="28"/>
          <w:szCs w:val="28"/>
          <w:lang w:val="en-US" w:eastAsia="en-US"/>
        </w:rPr>
        <w:t>.</w:t>
      </w:r>
      <w:r w:rsidRPr="005B2F36">
        <w:rPr>
          <w:rFonts w:ascii="Calibri" w:eastAsia="Calibri" w:hAnsi="Calibri"/>
          <w:sz w:val="28"/>
          <w:szCs w:val="28"/>
          <w:lang w:val="en-US" w:eastAsia="en-US"/>
        </w:rPr>
        <w:t xml:space="preserve"> You will learn more about the universities that interest you, and choose the right program for you by the help of this search engine. After you shortlist the programs you </w:t>
      </w:r>
      <w:r w:rsidR="00F27AC4" w:rsidRPr="005B2F36">
        <w:rPr>
          <w:rFonts w:ascii="Calibri" w:eastAsia="Calibri" w:hAnsi="Calibri"/>
          <w:sz w:val="28"/>
          <w:szCs w:val="28"/>
          <w:lang w:val="en-US" w:eastAsia="en-US"/>
        </w:rPr>
        <w:t>favor</w:t>
      </w:r>
      <w:r w:rsidRPr="005B2F36">
        <w:rPr>
          <w:rFonts w:ascii="Calibri" w:eastAsia="Calibri" w:hAnsi="Calibri"/>
          <w:sz w:val="28"/>
          <w:szCs w:val="28"/>
          <w:lang w:val="en-US" w:eastAsia="en-US"/>
        </w:rPr>
        <w:t>, you should investigate further the university, faculty and program at their official web pages. Please do not forget to mention that you learned about the school from Study in Turkey.</w:t>
      </w: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How to apply?</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Prospective students should apply separately to each department with the required documents. Before applying to any program, it is strongly advised that you should contact the pertinent Graduate School to figure out the required documents. </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Applicants can post or personally submit the documents. E-mailed application documents will not be taken into consideration in many universities. Not all, but some universities provide students with the amenities of online application and registration system. To ensure, please check out the university's official web page. Yet, most schools require students to submit applications in person. Moreover, almost all graduate schools may require a written exam and/or an interview for admission. </w:t>
      </w: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What are the requirements?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lastRenderedPageBreak/>
        <w:t>Most universities usually base their admissions decisions on a student’s academic record and applicable test scores, such as TOEFL, the GRE or GMAT. The following documents are to be submitted to the Graduate School:</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International</w:t>
      </w:r>
      <w:proofErr w:type="gramEnd"/>
      <w:r w:rsidRPr="005B2F36">
        <w:rPr>
          <w:rFonts w:ascii="Calibri" w:eastAsia="Calibri" w:hAnsi="Calibri"/>
          <w:sz w:val="28"/>
          <w:szCs w:val="28"/>
          <w:lang w:val="en-US" w:eastAsia="en-US"/>
        </w:rPr>
        <w:t xml:space="preserve"> student application form</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Bachelor's</w:t>
      </w:r>
      <w:proofErr w:type="gramEnd"/>
      <w:r w:rsidRPr="005B2F36">
        <w:rPr>
          <w:rFonts w:ascii="Calibri" w:eastAsia="Calibri" w:hAnsi="Calibri"/>
          <w:sz w:val="28"/>
          <w:szCs w:val="28"/>
          <w:lang w:val="en-US" w:eastAsia="en-US"/>
        </w:rPr>
        <w:t xml:space="preserve"> or Master's diploma</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A</w:t>
      </w:r>
      <w:proofErr w:type="gramEnd"/>
      <w:r w:rsidRPr="005B2F36">
        <w:rPr>
          <w:rFonts w:ascii="Calibri" w:eastAsia="Calibri" w:hAnsi="Calibri"/>
          <w:sz w:val="28"/>
          <w:szCs w:val="28"/>
          <w:lang w:val="en-US" w:eastAsia="en-US"/>
        </w:rPr>
        <w:t xml:space="preserve"> statement of purpose (Your essay should tell about who you are, what your values or interests are, why this study matters for you and how you are different from any other applicant. Write something about yourself that is not seen in your grades.)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An</w:t>
      </w:r>
      <w:proofErr w:type="gramEnd"/>
      <w:r w:rsidRPr="005B2F36">
        <w:rPr>
          <w:rFonts w:ascii="Calibri" w:eastAsia="Calibri" w:hAnsi="Calibri"/>
          <w:sz w:val="28"/>
          <w:szCs w:val="28"/>
          <w:lang w:val="en-US" w:eastAsia="en-US"/>
        </w:rPr>
        <w:t xml:space="preserve"> updated resume (They often require a detailed resume showing the details of your extracurricular and volunteer activities undertaken during your previous studies.)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Reference</w:t>
      </w:r>
      <w:proofErr w:type="gramEnd"/>
      <w:r w:rsidRPr="005B2F36">
        <w:rPr>
          <w:rFonts w:ascii="Calibri" w:eastAsia="Calibri" w:hAnsi="Calibri"/>
          <w:sz w:val="28"/>
          <w:szCs w:val="28"/>
          <w:lang w:val="en-US" w:eastAsia="en-US"/>
        </w:rPr>
        <w:t xml:space="preserve"> letters (Some universities require recommendation letters to be received from your professors about your qualities.)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An</w:t>
      </w:r>
      <w:proofErr w:type="gramEnd"/>
      <w:r w:rsidRPr="005B2F36">
        <w:rPr>
          <w:rFonts w:ascii="Calibri" w:eastAsia="Calibri" w:hAnsi="Calibri"/>
          <w:sz w:val="28"/>
          <w:szCs w:val="28"/>
          <w:lang w:val="en-US" w:eastAsia="en-US"/>
        </w:rPr>
        <w:t xml:space="preserve"> official transcript (Your grade reports will be demanded from the institutions you attended previously. You should be in good academic standing if you expect to be admitted to a graduate program.)</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     •  Graduate exam scores (Additionally, not all but some universities will ask for good scores on either the Graduate Record Examination (GRE) or the Graduate Management Admission Test (GMAT). The result or level required for admission depends on each university.)</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Language</w:t>
      </w:r>
      <w:proofErr w:type="gramEnd"/>
      <w:r w:rsidRPr="005B2F36">
        <w:rPr>
          <w:rFonts w:ascii="Calibri" w:eastAsia="Calibri" w:hAnsi="Calibri"/>
          <w:sz w:val="28"/>
          <w:szCs w:val="28"/>
          <w:lang w:val="en-US" w:eastAsia="en-US"/>
        </w:rPr>
        <w:t xml:space="preserve"> Proficiency Score (The required score from language exams will still depend on the school to which applicant applies. Students who are not able to take one of the international language tests (TOEFL, IELTS etc.) may take the university's proficiency test upon arrival. Those who fail the proficien</w:t>
      </w:r>
      <w:r w:rsidR="00E32579">
        <w:rPr>
          <w:rFonts w:ascii="Calibri" w:eastAsia="Calibri" w:hAnsi="Calibri"/>
          <w:sz w:val="28"/>
          <w:szCs w:val="28"/>
          <w:lang w:val="en-US" w:eastAsia="en-US"/>
        </w:rPr>
        <w:t>cy test must take the Language P</w:t>
      </w:r>
      <w:r w:rsidRPr="005B2F36">
        <w:rPr>
          <w:rFonts w:ascii="Calibri" w:eastAsia="Calibri" w:hAnsi="Calibri"/>
          <w:sz w:val="28"/>
          <w:szCs w:val="28"/>
          <w:lang w:val="en-US" w:eastAsia="en-US"/>
        </w:rPr>
        <w:t>rogram of the university before beginning the academic study. This preparatory year is not included in the total number of years of study required for graduation. For further information on application procedures please contact the Admissions Office of the respective university.)</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proofErr w:type="gramStart"/>
      <w:r w:rsidRPr="005B2F36">
        <w:rPr>
          <w:rFonts w:ascii="Calibri" w:eastAsia="Calibri" w:hAnsi="Calibri"/>
          <w:sz w:val="28"/>
          <w:szCs w:val="28"/>
          <w:lang w:val="en-US" w:eastAsia="en-US"/>
        </w:rPr>
        <w:t>•  Written</w:t>
      </w:r>
      <w:proofErr w:type="gramEnd"/>
      <w:r w:rsidRPr="005B2F36">
        <w:rPr>
          <w:rFonts w:ascii="Calibri" w:eastAsia="Calibri" w:hAnsi="Calibri"/>
          <w:sz w:val="28"/>
          <w:szCs w:val="28"/>
          <w:lang w:val="en-US" w:eastAsia="en-US"/>
        </w:rPr>
        <w:t xml:space="preserve"> exams and/or interviews (In addition to the graduate examinations, departments may require additional admission examinations or interviews that are periodically announced by the office of the </w:t>
      </w:r>
      <w:r w:rsidR="00E32579">
        <w:rPr>
          <w:rFonts w:ascii="Calibri" w:eastAsia="Calibri" w:hAnsi="Calibri"/>
          <w:sz w:val="28"/>
          <w:szCs w:val="28"/>
          <w:lang w:val="en-US" w:eastAsia="en-US"/>
        </w:rPr>
        <w:t>related</w:t>
      </w:r>
      <w:r w:rsidRPr="005B2F36">
        <w:rPr>
          <w:rFonts w:ascii="Calibri" w:eastAsia="Calibri" w:hAnsi="Calibri"/>
          <w:sz w:val="28"/>
          <w:szCs w:val="28"/>
          <w:lang w:val="en-US" w:eastAsia="en-US"/>
        </w:rPr>
        <w:t xml:space="preserve"> graduate program.)</w:t>
      </w:r>
    </w:p>
    <w:p w:rsidR="001F0892" w:rsidRDefault="001F0892" w:rsidP="00F72437">
      <w:pPr>
        <w:pStyle w:val="NormalWeb"/>
        <w:shd w:val="clear" w:color="auto" w:fill="FFFFFF"/>
        <w:spacing w:before="120" w:after="0"/>
        <w:jc w:val="both"/>
        <w:rPr>
          <w:rFonts w:ascii="Calibri" w:eastAsia="Calibri" w:hAnsi="Calibri"/>
          <w:b/>
          <w:sz w:val="28"/>
          <w:szCs w:val="28"/>
          <w:lang w:val="en-US" w:eastAsia="en-US"/>
        </w:rPr>
      </w:pPr>
    </w:p>
    <w:p w:rsidR="001F0892" w:rsidRDefault="001F0892" w:rsidP="00F72437">
      <w:pPr>
        <w:pStyle w:val="NormalWeb"/>
        <w:shd w:val="clear" w:color="auto" w:fill="FFFFFF"/>
        <w:spacing w:before="120" w:after="0"/>
        <w:jc w:val="both"/>
        <w:rPr>
          <w:rFonts w:ascii="Calibri" w:eastAsia="Calibri" w:hAnsi="Calibri"/>
          <w:b/>
          <w:sz w:val="28"/>
          <w:szCs w:val="28"/>
          <w:lang w:val="en-US" w:eastAsia="en-US"/>
        </w:rPr>
      </w:pP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bookmarkStart w:id="0" w:name="_GoBack"/>
      <w:bookmarkEnd w:id="0"/>
      <w:r w:rsidRPr="005B2F36">
        <w:rPr>
          <w:rFonts w:ascii="Calibri" w:eastAsia="Calibri" w:hAnsi="Calibri"/>
          <w:b/>
          <w:sz w:val="28"/>
          <w:szCs w:val="28"/>
          <w:lang w:val="en-US" w:eastAsia="en-US"/>
        </w:rPr>
        <w:lastRenderedPageBreak/>
        <w:t>Application deadlines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Some universities usually accept applications by the end of May for Fall Semester. But some schools offer programs in the spring semester and receive applications by the end of December for Spring Semesters.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Most universities encourage international students to contact them at least one year before they plan to enter that school. Then they could have a plenty of time to fulfil the requirements on time. </w:t>
      </w:r>
    </w:p>
    <w:p w:rsidR="00493EDE" w:rsidRPr="005B2F36" w:rsidRDefault="00493EDE" w:rsidP="00F72437">
      <w:pPr>
        <w:pStyle w:val="NormalWeb"/>
        <w:shd w:val="clear" w:color="auto" w:fill="FFFFFF"/>
        <w:spacing w:before="120" w:after="0"/>
        <w:jc w:val="both"/>
        <w:rPr>
          <w:rFonts w:ascii="Calibri" w:eastAsia="Calibri" w:hAnsi="Calibri"/>
          <w:b/>
          <w:sz w:val="28"/>
          <w:szCs w:val="28"/>
          <w:lang w:val="en-US" w:eastAsia="en-US"/>
        </w:rPr>
      </w:pPr>
      <w:r w:rsidRPr="005B2F36">
        <w:rPr>
          <w:rFonts w:ascii="Calibri" w:eastAsia="Calibri" w:hAnsi="Calibri"/>
          <w:b/>
          <w:sz w:val="28"/>
          <w:szCs w:val="28"/>
          <w:lang w:val="en-US" w:eastAsia="en-US"/>
        </w:rPr>
        <w:t>Application results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Applications of candidates are evaluated according to their exam results, GPAs, and other documents relevant to the success of the student. Meeting the application criteria does not guarantee admission to the programs.</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Successful applicants will receive their acceptance letters through email and regular post, usually in the mid-September. These students will use this acceptance letter to get a Student Visa from the nearest Turkish Embassy or Consulate. This visa is required for entering the country and registration to the university.</w:t>
      </w:r>
    </w:p>
    <w:p w:rsidR="00493EDE" w:rsidRPr="005B2F36" w:rsidRDefault="00493EDE" w:rsidP="00F72437">
      <w:pPr>
        <w:pStyle w:val="NormalWeb"/>
        <w:shd w:val="clear" w:color="auto" w:fill="FFFFFF"/>
        <w:spacing w:before="120" w:after="0"/>
        <w:jc w:val="both"/>
        <w:rPr>
          <w:rFonts w:ascii="Calibri" w:eastAsia="Calibri" w:hAnsi="Calibri"/>
          <w:sz w:val="28"/>
          <w:szCs w:val="28"/>
          <w:lang w:val="en-US" w:eastAsia="en-US"/>
        </w:rPr>
      </w:pPr>
      <w:r w:rsidRPr="005B2F36">
        <w:rPr>
          <w:rFonts w:ascii="Calibri" w:eastAsia="Calibri" w:hAnsi="Calibri"/>
          <w:sz w:val="28"/>
          <w:szCs w:val="28"/>
          <w:lang w:val="en-US" w:eastAsia="en-US"/>
        </w:rPr>
        <w:t>The dates of registration and the required documents for regi</w:t>
      </w:r>
      <w:r w:rsidR="00E32579">
        <w:rPr>
          <w:rFonts w:ascii="Calibri" w:eastAsia="Calibri" w:hAnsi="Calibri"/>
          <w:sz w:val="28"/>
          <w:szCs w:val="28"/>
          <w:lang w:val="en-US" w:eastAsia="en-US"/>
        </w:rPr>
        <w:t>stration will be sent with the acceptance letter</w:t>
      </w:r>
      <w:r w:rsidRPr="005B2F36">
        <w:rPr>
          <w:rFonts w:ascii="Calibri" w:eastAsia="Calibri" w:hAnsi="Calibri"/>
          <w:sz w:val="28"/>
          <w:szCs w:val="28"/>
          <w:lang w:val="en-US" w:eastAsia="en-US"/>
        </w:rPr>
        <w:t xml:space="preserve">. </w:t>
      </w:r>
      <w:r w:rsidR="00E32579">
        <w:rPr>
          <w:rFonts w:ascii="Calibri" w:eastAsia="Calibri" w:hAnsi="Calibri"/>
          <w:sz w:val="28"/>
          <w:szCs w:val="28"/>
          <w:lang w:val="en-US" w:eastAsia="en-US"/>
        </w:rPr>
        <w:t>T</w:t>
      </w:r>
      <w:r w:rsidRPr="005B2F36">
        <w:rPr>
          <w:rFonts w:ascii="Calibri" w:eastAsia="Calibri" w:hAnsi="Calibri"/>
          <w:sz w:val="28"/>
          <w:szCs w:val="28"/>
          <w:lang w:val="en-US" w:eastAsia="en-US"/>
        </w:rPr>
        <w:t xml:space="preserve">hey will </w:t>
      </w:r>
      <w:r w:rsidR="00E32579">
        <w:rPr>
          <w:rFonts w:ascii="Calibri" w:eastAsia="Calibri" w:hAnsi="Calibri"/>
          <w:sz w:val="28"/>
          <w:szCs w:val="28"/>
          <w:lang w:val="en-US" w:eastAsia="en-US"/>
        </w:rPr>
        <w:t xml:space="preserve">also </w:t>
      </w:r>
      <w:r w:rsidRPr="005B2F36">
        <w:rPr>
          <w:rFonts w:ascii="Calibri" w:eastAsia="Calibri" w:hAnsi="Calibri"/>
          <w:sz w:val="28"/>
          <w:szCs w:val="28"/>
          <w:lang w:val="en-US" w:eastAsia="en-US"/>
        </w:rPr>
        <w:t xml:space="preserve">be announced in the university's official web page before registration period. </w:t>
      </w:r>
    </w:p>
    <w:p w:rsidR="003C1582" w:rsidRPr="005B2F36" w:rsidRDefault="00493EDE" w:rsidP="00F72437">
      <w:pPr>
        <w:pStyle w:val="NormalWeb"/>
        <w:shd w:val="clear" w:color="auto" w:fill="FFFFFF"/>
        <w:spacing w:before="120" w:beforeAutospacing="0" w:after="0" w:afterAutospacing="0"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Please note that you should always contact the department or program to which you have applied for questions about application deadlines, your application, or its status.</w:t>
      </w:r>
    </w:p>
    <w:p w:rsidR="003C1582" w:rsidRPr="005B2F36" w:rsidRDefault="003C1582" w:rsidP="00F72437">
      <w:pPr>
        <w:pStyle w:val="NormalWeb"/>
        <w:shd w:val="clear" w:color="auto" w:fill="FFFFFF"/>
        <w:spacing w:before="120" w:beforeAutospacing="0" w:after="0" w:afterAutospacing="0" w:line="276" w:lineRule="auto"/>
        <w:jc w:val="both"/>
        <w:rPr>
          <w:rFonts w:ascii="Calibri" w:eastAsia="Calibri" w:hAnsi="Calibri"/>
          <w:sz w:val="28"/>
          <w:szCs w:val="28"/>
          <w:lang w:val="en-US" w:eastAsia="en-US"/>
        </w:rPr>
      </w:pPr>
    </w:p>
    <w:p w:rsidR="0083428D" w:rsidRPr="005B2F36" w:rsidRDefault="00692FE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Specialization</w:t>
      </w:r>
      <w:r w:rsidR="0083428D" w:rsidRPr="005B2F36">
        <w:rPr>
          <w:b/>
          <w:color w:val="FF0000"/>
          <w:sz w:val="28"/>
          <w:szCs w:val="28"/>
          <w:lang w:val="en-US"/>
        </w:rPr>
        <w:t xml:space="preserve"> in undergraduate level (number of years of each and degrees such</w:t>
      </w:r>
      <w:r w:rsidR="00177629">
        <w:rPr>
          <w:b/>
          <w:color w:val="FF0000"/>
          <w:sz w:val="28"/>
          <w:szCs w:val="28"/>
          <w:lang w:val="en-US"/>
        </w:rPr>
        <w:t xml:space="preserve"> as BSc, BA</w:t>
      </w:r>
      <w:r w:rsidR="0083428D" w:rsidRPr="005B2F36">
        <w:rPr>
          <w:b/>
          <w:color w:val="FF0000"/>
          <w:sz w:val="28"/>
          <w:szCs w:val="28"/>
          <w:lang w:val="en-US"/>
        </w:rPr>
        <w:t xml:space="preserve"> </w:t>
      </w:r>
      <w:proofErr w:type="spellStart"/>
      <w:r w:rsidR="0083428D" w:rsidRPr="005B2F36">
        <w:rPr>
          <w:b/>
          <w:color w:val="FF0000"/>
          <w:sz w:val="28"/>
          <w:szCs w:val="28"/>
          <w:lang w:val="en-US"/>
        </w:rPr>
        <w:t>ect</w:t>
      </w:r>
      <w:proofErr w:type="spellEnd"/>
      <w:r w:rsidR="0083428D" w:rsidRPr="005B2F36">
        <w:rPr>
          <w:b/>
          <w:color w:val="FF0000"/>
          <w:sz w:val="28"/>
          <w:szCs w:val="28"/>
          <w:lang w:val="en-US"/>
        </w:rPr>
        <w:t>., teaching languages for overseas students if applied)</w:t>
      </w:r>
    </w:p>
    <w:p w:rsidR="004518AB" w:rsidRPr="005B2F36" w:rsidRDefault="004B1F10" w:rsidP="00F72437">
      <w:pPr>
        <w:shd w:val="clear" w:color="auto" w:fill="FFFFFF"/>
        <w:spacing w:before="100" w:beforeAutospacing="1" w:after="100" w:afterAutospacing="1"/>
        <w:jc w:val="both"/>
        <w:rPr>
          <w:rFonts w:asciiTheme="minorHAnsi" w:eastAsia="Times New Roman" w:hAnsiTheme="minorHAnsi" w:cs="Arial"/>
          <w:color w:val="000000"/>
          <w:sz w:val="28"/>
          <w:szCs w:val="28"/>
          <w:lang w:val="en-US" w:eastAsia="it-IT"/>
        </w:rPr>
      </w:pPr>
      <w:r w:rsidRPr="005B2F36">
        <w:rPr>
          <w:rFonts w:asciiTheme="minorHAnsi" w:eastAsia="Times New Roman" w:hAnsiTheme="minorHAnsi" w:cs="Arial"/>
          <w:b/>
          <w:color w:val="000000"/>
          <w:sz w:val="28"/>
          <w:szCs w:val="28"/>
          <w:u w:val="single"/>
          <w:lang w:val="en-US" w:eastAsia="it-IT"/>
        </w:rPr>
        <w:t xml:space="preserve">Undergraduate degree </w:t>
      </w:r>
      <w:proofErr w:type="spellStart"/>
      <w:r w:rsidRPr="005B2F36">
        <w:rPr>
          <w:rFonts w:asciiTheme="minorHAnsi" w:eastAsia="Times New Roman" w:hAnsiTheme="minorHAnsi" w:cs="Arial"/>
          <w:b/>
          <w:color w:val="000000"/>
          <w:sz w:val="28"/>
          <w:szCs w:val="28"/>
          <w:u w:val="single"/>
          <w:lang w:val="en-US" w:eastAsia="it-IT"/>
        </w:rPr>
        <w:t>programmes</w:t>
      </w:r>
      <w:proofErr w:type="spellEnd"/>
    </w:p>
    <w:p w:rsidR="00800B4D" w:rsidRPr="005B2F36" w:rsidRDefault="00692FED" w:rsidP="00F72437">
      <w:pPr>
        <w:shd w:val="clear" w:color="auto" w:fill="FFFFFF"/>
        <w:spacing w:before="100" w:beforeAutospacing="1" w:after="100" w:afterAutospacing="1"/>
        <w:jc w:val="both"/>
        <w:rPr>
          <w:rFonts w:asciiTheme="minorHAnsi" w:eastAsia="Times New Roman" w:hAnsiTheme="minorHAnsi" w:cs="Arial"/>
          <w:color w:val="000000"/>
          <w:sz w:val="28"/>
          <w:szCs w:val="28"/>
          <w:lang w:val="en-US" w:eastAsia="it-IT"/>
        </w:rPr>
      </w:pPr>
      <w:r w:rsidRPr="005B2F36">
        <w:rPr>
          <w:rFonts w:asciiTheme="minorHAnsi" w:eastAsia="Times New Roman" w:hAnsiTheme="minorHAnsi" w:cs="Arial"/>
          <w:color w:val="000000"/>
          <w:sz w:val="28"/>
          <w:szCs w:val="28"/>
          <w:lang w:val="en-US" w:eastAsia="it-IT"/>
        </w:rPr>
        <w:t>Undergraduate degree programs (</w:t>
      </w:r>
      <w:proofErr w:type="spellStart"/>
      <w:r w:rsidRPr="005B2F36">
        <w:rPr>
          <w:rFonts w:asciiTheme="minorHAnsi" w:eastAsia="Times New Roman" w:hAnsiTheme="minorHAnsi" w:cs="Arial"/>
          <w:color w:val="000000"/>
          <w:sz w:val="28"/>
          <w:szCs w:val="28"/>
          <w:lang w:val="en-US" w:eastAsia="it-IT"/>
        </w:rPr>
        <w:t>Lisans</w:t>
      </w:r>
      <w:proofErr w:type="spellEnd"/>
      <w:r w:rsidR="00800B4D" w:rsidRPr="005B2F36">
        <w:rPr>
          <w:rFonts w:asciiTheme="minorHAnsi" w:eastAsia="Times New Roman" w:hAnsiTheme="minorHAnsi" w:cs="Arial"/>
          <w:color w:val="000000"/>
          <w:sz w:val="28"/>
          <w:szCs w:val="28"/>
          <w:lang w:val="en-US" w:eastAsia="it-IT"/>
        </w:rPr>
        <w:t>)</w:t>
      </w:r>
      <w:r w:rsidRPr="005B2F36">
        <w:rPr>
          <w:rFonts w:asciiTheme="minorHAnsi" w:eastAsia="Times New Roman" w:hAnsiTheme="minorHAnsi" w:cs="Arial"/>
          <w:color w:val="000000"/>
          <w:sz w:val="28"/>
          <w:szCs w:val="28"/>
          <w:lang w:val="en-US" w:eastAsia="it-IT"/>
        </w:rPr>
        <w:t xml:space="preserve"> last four</w:t>
      </w:r>
      <w:r w:rsidR="004B1F10" w:rsidRPr="005B2F36">
        <w:rPr>
          <w:rFonts w:asciiTheme="minorHAnsi" w:eastAsia="Times New Roman" w:hAnsiTheme="minorHAnsi" w:cs="Arial"/>
          <w:color w:val="000000"/>
          <w:sz w:val="28"/>
          <w:szCs w:val="28"/>
          <w:lang w:val="en-US" w:eastAsia="it-IT"/>
        </w:rPr>
        <w:t xml:space="preserve"> years</w:t>
      </w:r>
      <w:r w:rsidR="00675DBE" w:rsidRPr="005B2F36">
        <w:rPr>
          <w:rFonts w:asciiTheme="minorHAnsi" w:eastAsia="Times New Roman" w:hAnsiTheme="minorHAnsi" w:cs="Arial"/>
          <w:color w:val="000000"/>
          <w:sz w:val="28"/>
          <w:szCs w:val="28"/>
          <w:lang w:val="en-US" w:eastAsia="it-IT"/>
        </w:rPr>
        <w:t>, full time,</w:t>
      </w:r>
      <w:r w:rsidR="004B1F10" w:rsidRPr="005B2F36">
        <w:rPr>
          <w:rFonts w:asciiTheme="minorHAnsi" w:eastAsia="Times New Roman" w:hAnsiTheme="minorHAnsi" w:cs="Arial"/>
          <w:color w:val="000000"/>
          <w:sz w:val="28"/>
          <w:szCs w:val="28"/>
          <w:lang w:val="en-US" w:eastAsia="it-IT"/>
        </w:rPr>
        <w:t xml:space="preserve"> and are classified as </w:t>
      </w:r>
      <w:r w:rsidR="00D12391" w:rsidRPr="005B2F36">
        <w:rPr>
          <w:rFonts w:asciiTheme="minorHAnsi" w:eastAsia="Times New Roman" w:hAnsiTheme="minorHAnsi" w:cs="Arial"/>
          <w:color w:val="000000"/>
          <w:sz w:val="28"/>
          <w:szCs w:val="28"/>
          <w:lang w:val="en-US" w:eastAsia="it-IT"/>
        </w:rPr>
        <w:t>first-</w:t>
      </w:r>
      <w:r w:rsidR="004B1F10" w:rsidRPr="005B2F36">
        <w:rPr>
          <w:rFonts w:asciiTheme="minorHAnsi" w:eastAsia="Times New Roman" w:hAnsiTheme="minorHAnsi" w:cs="Arial"/>
          <w:color w:val="000000"/>
          <w:sz w:val="28"/>
          <w:szCs w:val="28"/>
          <w:lang w:val="en-US" w:eastAsia="it-IT"/>
        </w:rPr>
        <w:t xml:space="preserve">cycle university degree, </w:t>
      </w:r>
      <w:r w:rsidRPr="005B2F36">
        <w:rPr>
          <w:rFonts w:asciiTheme="minorHAnsi" w:eastAsia="Times New Roman" w:hAnsiTheme="minorHAnsi" w:cs="Arial"/>
          <w:color w:val="000000"/>
          <w:sz w:val="28"/>
          <w:szCs w:val="28"/>
          <w:lang w:val="en-US" w:eastAsia="it-IT"/>
        </w:rPr>
        <w:t>characterized</w:t>
      </w:r>
      <w:r w:rsidR="004B1F10" w:rsidRPr="005B2F36">
        <w:rPr>
          <w:rFonts w:asciiTheme="minorHAnsi" w:eastAsia="Times New Roman" w:hAnsiTheme="minorHAnsi" w:cs="Arial"/>
          <w:color w:val="000000"/>
          <w:sz w:val="28"/>
          <w:szCs w:val="28"/>
          <w:lang w:val="en-US" w:eastAsia="it-IT"/>
        </w:rPr>
        <w:t xml:space="preserve"> by both theoretical and applied </w:t>
      </w:r>
      <w:r w:rsidR="00A27983" w:rsidRPr="005B2F36">
        <w:rPr>
          <w:rFonts w:asciiTheme="minorHAnsi" w:eastAsia="Times New Roman" w:hAnsiTheme="minorHAnsi" w:cs="Arial"/>
          <w:color w:val="000000"/>
          <w:sz w:val="28"/>
          <w:szCs w:val="28"/>
          <w:lang w:val="en-US" w:eastAsia="it-IT"/>
        </w:rPr>
        <w:t>studies. Programs</w:t>
      </w:r>
      <w:r w:rsidR="002149D4" w:rsidRPr="005B2F36">
        <w:rPr>
          <w:rFonts w:asciiTheme="minorHAnsi" w:eastAsia="Times New Roman" w:hAnsiTheme="minorHAnsi" w:cs="Arial"/>
          <w:color w:val="000000"/>
          <w:sz w:val="28"/>
          <w:szCs w:val="28"/>
          <w:lang w:val="en-US" w:eastAsia="it-IT"/>
        </w:rPr>
        <w:t xml:space="preserve"> in Medicine and Dentistry last 6 and 5 years respectively. All the </w:t>
      </w:r>
      <w:proofErr w:type="spellStart"/>
      <w:r w:rsidR="002149D4" w:rsidRPr="005B2F36">
        <w:rPr>
          <w:rFonts w:asciiTheme="minorHAnsi" w:eastAsia="Times New Roman" w:hAnsiTheme="minorHAnsi" w:cs="Arial"/>
          <w:color w:val="000000"/>
          <w:sz w:val="28"/>
          <w:szCs w:val="28"/>
          <w:lang w:val="en-US" w:eastAsia="it-IT"/>
        </w:rPr>
        <w:t>lisans</w:t>
      </w:r>
      <w:proofErr w:type="spellEnd"/>
      <w:r w:rsidR="002149D4" w:rsidRPr="005B2F36">
        <w:rPr>
          <w:rFonts w:asciiTheme="minorHAnsi" w:eastAsia="Times New Roman" w:hAnsiTheme="minorHAnsi" w:cs="Arial"/>
          <w:color w:val="000000"/>
          <w:sz w:val="28"/>
          <w:szCs w:val="28"/>
          <w:lang w:val="en-US" w:eastAsia="it-IT"/>
        </w:rPr>
        <w:t xml:space="preserve"> programs</w:t>
      </w:r>
      <w:r w:rsidR="004B1F10" w:rsidRPr="005B2F36">
        <w:rPr>
          <w:rFonts w:asciiTheme="minorHAnsi" w:eastAsia="Times New Roman" w:hAnsiTheme="minorHAnsi" w:cs="Arial"/>
          <w:color w:val="000000"/>
          <w:sz w:val="28"/>
          <w:szCs w:val="28"/>
          <w:lang w:val="en-US" w:eastAsia="it-IT"/>
        </w:rPr>
        <w:t xml:space="preserve"> aim at providing undergraduates with adequate knowledge of general scientific principles, mastery of related methods, and specific professional skills.</w:t>
      </w:r>
      <w:r w:rsidRPr="005B2F36">
        <w:rPr>
          <w:rFonts w:asciiTheme="minorHAnsi" w:eastAsia="Times New Roman" w:hAnsiTheme="minorHAnsi" w:cs="Arial"/>
          <w:color w:val="000000"/>
          <w:sz w:val="28"/>
          <w:szCs w:val="28"/>
          <w:lang w:val="en-US" w:eastAsia="it-IT"/>
        </w:rPr>
        <w:t xml:space="preserve"> It is the Turkish</w:t>
      </w:r>
      <w:r w:rsidR="00800B4D" w:rsidRPr="005B2F36">
        <w:rPr>
          <w:rFonts w:asciiTheme="minorHAnsi" w:eastAsia="Times New Roman" w:hAnsiTheme="minorHAnsi" w:cs="Arial"/>
          <w:color w:val="000000"/>
          <w:sz w:val="28"/>
          <w:szCs w:val="28"/>
          <w:lang w:val="en-US" w:eastAsia="it-IT"/>
        </w:rPr>
        <w:t xml:space="preserve"> bachelor-level de</w:t>
      </w:r>
      <w:r w:rsidRPr="005B2F36">
        <w:rPr>
          <w:rFonts w:asciiTheme="minorHAnsi" w:eastAsia="Times New Roman" w:hAnsiTheme="minorHAnsi" w:cs="Arial"/>
          <w:color w:val="000000"/>
          <w:sz w:val="28"/>
          <w:szCs w:val="28"/>
          <w:lang w:val="en-US" w:eastAsia="it-IT"/>
        </w:rPr>
        <w:t xml:space="preserve">gree compatible with </w:t>
      </w:r>
      <w:r w:rsidR="00800B4D" w:rsidRPr="005B2F36">
        <w:rPr>
          <w:rFonts w:asciiTheme="minorHAnsi" w:eastAsia="Times New Roman" w:hAnsiTheme="minorHAnsi" w:cs="Arial"/>
          <w:color w:val="000000"/>
          <w:sz w:val="28"/>
          <w:szCs w:val="28"/>
          <w:lang w:val="en-US" w:eastAsia="it-IT"/>
        </w:rPr>
        <w:t>the Bologna Declaration and leads to the obtainment of the following title: “</w:t>
      </w:r>
      <w:proofErr w:type="spellStart"/>
      <w:r w:rsidRPr="005B2F36">
        <w:rPr>
          <w:rFonts w:asciiTheme="minorHAnsi" w:eastAsia="Times New Roman" w:hAnsiTheme="minorHAnsi" w:cs="Arial"/>
          <w:color w:val="000000"/>
          <w:sz w:val="28"/>
          <w:szCs w:val="28"/>
          <w:lang w:val="en-US" w:eastAsia="it-IT"/>
        </w:rPr>
        <w:t>Lisans</w:t>
      </w:r>
      <w:proofErr w:type="spellEnd"/>
      <w:r w:rsidR="00800B4D" w:rsidRPr="005B2F36">
        <w:rPr>
          <w:rFonts w:asciiTheme="minorHAnsi" w:eastAsia="Times New Roman" w:hAnsiTheme="minorHAnsi" w:cs="Arial"/>
          <w:color w:val="000000"/>
          <w:sz w:val="28"/>
          <w:szCs w:val="28"/>
          <w:lang w:val="en-US" w:eastAsia="it-IT"/>
        </w:rPr>
        <w:t>”.</w:t>
      </w:r>
    </w:p>
    <w:p w:rsidR="004B1F10" w:rsidRPr="005B2F36" w:rsidRDefault="004B1F10" w:rsidP="00F72437">
      <w:pPr>
        <w:shd w:val="clear" w:color="auto" w:fill="FFFFFF"/>
        <w:spacing w:before="100" w:beforeAutospacing="1" w:after="100" w:afterAutospacing="1"/>
        <w:jc w:val="both"/>
        <w:rPr>
          <w:rFonts w:asciiTheme="minorHAnsi" w:eastAsia="Times New Roman" w:hAnsiTheme="minorHAnsi" w:cs="Arial"/>
          <w:color w:val="000000"/>
          <w:sz w:val="28"/>
          <w:szCs w:val="28"/>
          <w:lang w:val="en-US" w:eastAsia="it-IT"/>
        </w:rPr>
      </w:pPr>
      <w:r w:rsidRPr="005B2F36">
        <w:rPr>
          <w:rFonts w:asciiTheme="minorHAnsi" w:eastAsia="Times New Roman" w:hAnsiTheme="minorHAnsi" w:cs="Arial"/>
          <w:color w:val="000000"/>
          <w:sz w:val="28"/>
          <w:szCs w:val="28"/>
          <w:lang w:val="en-US" w:eastAsia="it-IT"/>
        </w:rPr>
        <w:lastRenderedPageBreak/>
        <w:t>In order to get access</w:t>
      </w:r>
      <w:r w:rsidR="00692FED" w:rsidRPr="005B2F36">
        <w:rPr>
          <w:rFonts w:asciiTheme="minorHAnsi" w:eastAsia="Times New Roman" w:hAnsiTheme="minorHAnsi" w:cs="Arial"/>
          <w:color w:val="000000"/>
          <w:sz w:val="28"/>
          <w:szCs w:val="28"/>
          <w:lang w:val="en-US" w:eastAsia="it-IT"/>
        </w:rPr>
        <w:t xml:space="preserve"> to such degree program</w:t>
      </w:r>
      <w:r w:rsidR="00E32579">
        <w:rPr>
          <w:rFonts w:asciiTheme="minorHAnsi" w:eastAsia="Times New Roman" w:hAnsiTheme="minorHAnsi" w:cs="Arial"/>
          <w:color w:val="000000"/>
          <w:sz w:val="28"/>
          <w:szCs w:val="28"/>
          <w:lang w:val="en-US" w:eastAsia="it-IT"/>
        </w:rPr>
        <w:t xml:space="preserve">s, candidates must have a </w:t>
      </w:r>
      <w:r w:rsidR="00692FED" w:rsidRPr="005B2F36">
        <w:rPr>
          <w:rFonts w:asciiTheme="minorHAnsi" w:eastAsia="Times New Roman" w:hAnsiTheme="minorHAnsi" w:cs="Arial"/>
          <w:color w:val="000000"/>
          <w:sz w:val="28"/>
          <w:szCs w:val="28"/>
          <w:lang w:val="en-US" w:eastAsia="it-IT"/>
        </w:rPr>
        <w:t>Turkish</w:t>
      </w:r>
      <w:r w:rsidRPr="005B2F36">
        <w:rPr>
          <w:rFonts w:asciiTheme="minorHAnsi" w:eastAsia="Times New Roman" w:hAnsiTheme="minorHAnsi" w:cs="Arial"/>
          <w:color w:val="000000"/>
          <w:sz w:val="28"/>
          <w:szCs w:val="28"/>
          <w:lang w:val="en-US" w:eastAsia="it-IT"/>
        </w:rPr>
        <w:t xml:space="preserve"> school leaving qualification, or a comparable foreign </w:t>
      </w:r>
      <w:r w:rsidR="00A27983" w:rsidRPr="005B2F36">
        <w:rPr>
          <w:rFonts w:asciiTheme="minorHAnsi" w:eastAsia="Times New Roman" w:hAnsiTheme="minorHAnsi" w:cs="Arial"/>
          <w:color w:val="000000"/>
          <w:sz w:val="28"/>
          <w:szCs w:val="28"/>
          <w:lang w:val="en-US" w:eastAsia="it-IT"/>
        </w:rPr>
        <w:t>one. Admission</w:t>
      </w:r>
      <w:r w:rsidRPr="005B2F36">
        <w:rPr>
          <w:rFonts w:asciiTheme="minorHAnsi" w:eastAsia="Times New Roman" w:hAnsiTheme="minorHAnsi" w:cs="Arial"/>
          <w:color w:val="000000"/>
          <w:sz w:val="28"/>
          <w:szCs w:val="28"/>
          <w:lang w:val="en-US" w:eastAsia="it-IT"/>
        </w:rPr>
        <w:t xml:space="preserve"> is generally free</w:t>
      </w:r>
      <w:r w:rsidR="00692FED" w:rsidRPr="005B2F36">
        <w:rPr>
          <w:rFonts w:asciiTheme="minorHAnsi" w:eastAsia="Times New Roman" w:hAnsiTheme="minorHAnsi" w:cs="Arial"/>
          <w:color w:val="000000"/>
          <w:sz w:val="28"/>
          <w:szCs w:val="28"/>
          <w:lang w:val="en-US" w:eastAsia="it-IT"/>
        </w:rPr>
        <w:t xml:space="preserve"> for Turkish citizens, yet degree program</w:t>
      </w:r>
      <w:r w:rsidRPr="005B2F36">
        <w:rPr>
          <w:rFonts w:asciiTheme="minorHAnsi" w:eastAsia="Times New Roman" w:hAnsiTheme="minorHAnsi" w:cs="Arial"/>
          <w:color w:val="000000"/>
          <w:sz w:val="28"/>
          <w:szCs w:val="28"/>
          <w:lang w:val="en-US" w:eastAsia="it-IT"/>
        </w:rPr>
        <w:t xml:space="preserve">s may envisage an entrance test </w:t>
      </w:r>
      <w:r w:rsidR="00D16BED" w:rsidRPr="005B2F36">
        <w:rPr>
          <w:rFonts w:asciiTheme="minorHAnsi" w:eastAsia="Times New Roman" w:hAnsiTheme="minorHAnsi" w:cs="Arial"/>
          <w:color w:val="000000"/>
          <w:sz w:val="28"/>
          <w:szCs w:val="28"/>
          <w:lang w:val="en-US" w:eastAsia="it-IT"/>
        </w:rPr>
        <w:t xml:space="preserve">by ÖSYM </w:t>
      </w:r>
      <w:r w:rsidRPr="005B2F36">
        <w:rPr>
          <w:rFonts w:asciiTheme="minorHAnsi" w:eastAsia="Times New Roman" w:hAnsiTheme="minorHAnsi" w:cs="Arial"/>
          <w:color w:val="000000"/>
          <w:sz w:val="28"/>
          <w:szCs w:val="28"/>
          <w:lang w:val="en-US" w:eastAsia="it-IT"/>
        </w:rPr>
        <w:t xml:space="preserve">to test the level, </w:t>
      </w:r>
      <w:r w:rsidR="00675DBE" w:rsidRPr="005B2F36">
        <w:rPr>
          <w:rFonts w:asciiTheme="minorHAnsi" w:eastAsia="Times New Roman" w:hAnsiTheme="minorHAnsi" w:cs="Arial"/>
          <w:color w:val="000000"/>
          <w:sz w:val="28"/>
          <w:szCs w:val="28"/>
          <w:lang w:val="en-US" w:eastAsia="it-IT"/>
        </w:rPr>
        <w:t>whose results are not binding for a potential enrolment</w:t>
      </w:r>
      <w:r w:rsidRPr="005B2F36">
        <w:rPr>
          <w:rFonts w:asciiTheme="minorHAnsi" w:eastAsia="Times New Roman" w:hAnsiTheme="minorHAnsi" w:cs="Arial"/>
          <w:color w:val="000000"/>
          <w:sz w:val="28"/>
          <w:szCs w:val="28"/>
          <w:lang w:val="en-US" w:eastAsia="it-IT"/>
        </w:rPr>
        <w:t xml:space="preserve">; in </w:t>
      </w:r>
      <w:r w:rsidR="00675DBE" w:rsidRPr="005B2F36">
        <w:rPr>
          <w:rFonts w:asciiTheme="minorHAnsi" w:eastAsia="Times New Roman" w:hAnsiTheme="minorHAnsi" w:cs="Arial"/>
          <w:color w:val="000000"/>
          <w:sz w:val="28"/>
          <w:szCs w:val="28"/>
          <w:lang w:val="en-US" w:eastAsia="it-IT"/>
        </w:rPr>
        <w:t>other</w:t>
      </w:r>
      <w:r w:rsidRPr="005B2F36">
        <w:rPr>
          <w:rFonts w:asciiTheme="minorHAnsi" w:eastAsia="Times New Roman" w:hAnsiTheme="minorHAnsi" w:cs="Arial"/>
          <w:color w:val="000000"/>
          <w:sz w:val="28"/>
          <w:szCs w:val="28"/>
          <w:lang w:val="en-US" w:eastAsia="it-IT"/>
        </w:rPr>
        <w:t xml:space="preserve"> cases</w:t>
      </w:r>
      <w:r w:rsidR="00675DBE" w:rsidRPr="005B2F36">
        <w:rPr>
          <w:rFonts w:asciiTheme="minorHAnsi" w:eastAsia="Times New Roman" w:hAnsiTheme="minorHAnsi" w:cs="Arial"/>
          <w:color w:val="000000"/>
          <w:sz w:val="28"/>
          <w:szCs w:val="28"/>
          <w:lang w:val="en-US" w:eastAsia="it-IT"/>
        </w:rPr>
        <w:t xml:space="preserve"> admission is subject to</w:t>
      </w:r>
      <w:r w:rsidR="00A27983" w:rsidRPr="005B2F36">
        <w:rPr>
          <w:rFonts w:asciiTheme="minorHAnsi" w:eastAsia="Times New Roman" w:hAnsiTheme="minorHAnsi" w:cs="Arial"/>
          <w:color w:val="000000"/>
          <w:sz w:val="28"/>
          <w:szCs w:val="28"/>
          <w:lang w:val="en-US" w:eastAsia="it-IT"/>
        </w:rPr>
        <w:t xml:space="preserve"> </w:t>
      </w:r>
      <w:r w:rsidR="00D16BED" w:rsidRPr="005B2F36">
        <w:rPr>
          <w:rFonts w:asciiTheme="minorHAnsi" w:eastAsia="Times New Roman" w:hAnsiTheme="minorHAnsi" w:cs="Arial"/>
          <w:color w:val="000000"/>
          <w:sz w:val="28"/>
          <w:szCs w:val="28"/>
          <w:lang w:val="en-US" w:eastAsia="it-IT"/>
        </w:rPr>
        <w:t xml:space="preserve">ÖSYM </w:t>
      </w:r>
      <w:r w:rsidRPr="005B2F36">
        <w:rPr>
          <w:rFonts w:asciiTheme="minorHAnsi" w:eastAsia="Times New Roman" w:hAnsiTheme="minorHAnsi" w:cs="Arial"/>
          <w:color w:val="000000"/>
          <w:sz w:val="28"/>
          <w:szCs w:val="28"/>
          <w:lang w:val="en-US" w:eastAsia="it-IT"/>
        </w:rPr>
        <w:t xml:space="preserve">entrance tests, depending on </w:t>
      </w:r>
      <w:r w:rsidR="00675DBE" w:rsidRPr="005B2F36">
        <w:rPr>
          <w:rFonts w:asciiTheme="minorHAnsi" w:eastAsia="Times New Roman" w:hAnsiTheme="minorHAnsi" w:cs="Arial"/>
          <w:color w:val="000000"/>
          <w:sz w:val="28"/>
          <w:szCs w:val="28"/>
          <w:lang w:val="en-US" w:eastAsia="it-IT"/>
        </w:rPr>
        <w:t xml:space="preserve">the number of </w:t>
      </w:r>
      <w:r w:rsidRPr="005B2F36">
        <w:rPr>
          <w:rFonts w:asciiTheme="minorHAnsi" w:eastAsia="Times New Roman" w:hAnsiTheme="minorHAnsi" w:cs="Arial"/>
          <w:color w:val="000000"/>
          <w:sz w:val="28"/>
          <w:szCs w:val="28"/>
          <w:lang w:val="en-US" w:eastAsia="it-IT"/>
        </w:rPr>
        <w:t>places availab</w:t>
      </w:r>
      <w:r w:rsidR="00675DBE" w:rsidRPr="005B2F36">
        <w:rPr>
          <w:rFonts w:asciiTheme="minorHAnsi" w:eastAsia="Times New Roman" w:hAnsiTheme="minorHAnsi" w:cs="Arial"/>
          <w:color w:val="000000"/>
          <w:sz w:val="28"/>
          <w:szCs w:val="28"/>
          <w:lang w:val="en-US" w:eastAsia="it-IT"/>
        </w:rPr>
        <w:t>le</w:t>
      </w:r>
      <w:r w:rsidR="00D16BED" w:rsidRPr="005B2F36">
        <w:rPr>
          <w:rFonts w:asciiTheme="minorHAnsi" w:eastAsia="Times New Roman" w:hAnsiTheme="minorHAnsi" w:cs="Arial"/>
          <w:color w:val="000000"/>
          <w:sz w:val="28"/>
          <w:szCs w:val="28"/>
          <w:lang w:val="en-US" w:eastAsia="it-IT"/>
        </w:rPr>
        <w:t xml:space="preserve"> in a certain department</w:t>
      </w:r>
      <w:r w:rsidRPr="005B2F36">
        <w:rPr>
          <w:rFonts w:asciiTheme="minorHAnsi" w:eastAsia="Times New Roman" w:hAnsiTheme="minorHAnsi" w:cs="Arial"/>
          <w:color w:val="000000"/>
          <w:sz w:val="28"/>
          <w:szCs w:val="28"/>
          <w:lang w:val="en-US" w:eastAsia="it-IT"/>
        </w:rPr>
        <w:t>.</w:t>
      </w:r>
      <w:r w:rsidR="00A71E61" w:rsidRPr="005B2F36">
        <w:rPr>
          <w:rFonts w:asciiTheme="minorHAnsi" w:eastAsia="Times New Roman" w:hAnsiTheme="minorHAnsi" w:cs="Arial"/>
          <w:color w:val="000000"/>
          <w:sz w:val="28"/>
          <w:szCs w:val="28"/>
          <w:lang w:val="en-US" w:eastAsia="it-IT"/>
        </w:rPr>
        <w:t xml:space="preserve"> </w:t>
      </w:r>
      <w:r w:rsidR="00E32579">
        <w:rPr>
          <w:rFonts w:asciiTheme="minorHAnsi" w:eastAsia="Times New Roman" w:hAnsiTheme="minorHAnsi" w:cs="Arial"/>
          <w:color w:val="000000"/>
          <w:sz w:val="28"/>
          <w:szCs w:val="28"/>
          <w:lang w:val="en-US" w:eastAsia="it-IT"/>
        </w:rPr>
        <w:t>S</w:t>
      </w:r>
      <w:r w:rsidR="00A71E61" w:rsidRPr="005B2F36">
        <w:rPr>
          <w:rFonts w:asciiTheme="minorHAnsi" w:eastAsia="Times New Roman" w:hAnsiTheme="minorHAnsi" w:cs="Arial"/>
          <w:color w:val="000000"/>
          <w:sz w:val="28"/>
          <w:szCs w:val="28"/>
          <w:lang w:val="en-US" w:eastAsia="it-IT"/>
        </w:rPr>
        <w:t xml:space="preserve">tudents are enrolled according to their preferences indicated after the test. </w:t>
      </w:r>
    </w:p>
    <w:p w:rsidR="00B85F07" w:rsidRPr="005B2F36" w:rsidRDefault="00800B4D" w:rsidP="00F72437">
      <w:pPr>
        <w:shd w:val="clear" w:color="auto" w:fill="FFFFFF"/>
        <w:spacing w:before="100" w:beforeAutospacing="1" w:after="100" w:afterAutospacing="1"/>
        <w:jc w:val="both"/>
        <w:rPr>
          <w:rFonts w:asciiTheme="minorHAnsi" w:eastAsia="Times New Roman" w:hAnsiTheme="minorHAnsi" w:cs="Arial"/>
          <w:color w:val="000000"/>
          <w:sz w:val="28"/>
          <w:szCs w:val="28"/>
          <w:lang w:val="en-US" w:eastAsia="it-IT"/>
        </w:rPr>
      </w:pPr>
      <w:r w:rsidRPr="005B2F36">
        <w:rPr>
          <w:rFonts w:asciiTheme="minorHAnsi" w:eastAsia="Times New Roman" w:hAnsiTheme="minorHAnsi" w:cs="Arial"/>
          <w:color w:val="000000"/>
          <w:sz w:val="28"/>
          <w:szCs w:val="28"/>
          <w:lang w:val="en-US" w:eastAsia="it-IT"/>
        </w:rPr>
        <w:t xml:space="preserve">The </w:t>
      </w:r>
      <w:r w:rsidR="002149D4" w:rsidRPr="005B2F36">
        <w:rPr>
          <w:rFonts w:asciiTheme="minorHAnsi" w:eastAsia="Times New Roman" w:hAnsiTheme="minorHAnsi" w:cs="Arial"/>
          <w:color w:val="000000"/>
          <w:sz w:val="28"/>
          <w:szCs w:val="28"/>
          <w:lang w:val="en-US" w:eastAsia="it-IT"/>
        </w:rPr>
        <w:t>4</w:t>
      </w:r>
      <w:r w:rsidR="00E32579">
        <w:rPr>
          <w:rFonts w:asciiTheme="minorHAnsi" w:eastAsia="Times New Roman" w:hAnsiTheme="minorHAnsi" w:cs="Arial"/>
          <w:color w:val="000000"/>
          <w:sz w:val="28"/>
          <w:szCs w:val="28"/>
          <w:lang w:val="en-US" w:eastAsia="it-IT"/>
        </w:rPr>
        <w:t>-</w:t>
      </w:r>
      <w:r w:rsidR="002149D4" w:rsidRPr="005B2F36">
        <w:rPr>
          <w:rFonts w:asciiTheme="minorHAnsi" w:eastAsia="Times New Roman" w:hAnsiTheme="minorHAnsi" w:cs="Arial"/>
          <w:color w:val="000000"/>
          <w:sz w:val="28"/>
          <w:szCs w:val="28"/>
          <w:lang w:val="en-US" w:eastAsia="it-IT"/>
        </w:rPr>
        <w:t xml:space="preserve">year </w:t>
      </w:r>
      <w:r w:rsidRPr="005B2F36">
        <w:rPr>
          <w:rFonts w:asciiTheme="minorHAnsi" w:eastAsia="Times New Roman" w:hAnsiTheme="minorHAnsi" w:cs="Arial"/>
          <w:color w:val="000000"/>
          <w:sz w:val="28"/>
          <w:szCs w:val="28"/>
          <w:lang w:val="en-US" w:eastAsia="it-IT"/>
        </w:rPr>
        <w:t>w</w:t>
      </w:r>
      <w:r w:rsidR="004B1F10" w:rsidRPr="005B2F36">
        <w:rPr>
          <w:rFonts w:asciiTheme="minorHAnsi" w:eastAsia="Times New Roman" w:hAnsiTheme="minorHAnsi" w:cs="Arial"/>
          <w:color w:val="000000"/>
          <w:sz w:val="28"/>
          <w:szCs w:val="28"/>
          <w:lang w:val="en-US" w:eastAsia="it-IT"/>
        </w:rPr>
        <w:t>orkload</w:t>
      </w:r>
      <w:r w:rsidRPr="005B2F36">
        <w:rPr>
          <w:rFonts w:asciiTheme="minorHAnsi" w:eastAsia="Times New Roman" w:hAnsiTheme="minorHAnsi" w:cs="Arial"/>
          <w:color w:val="000000"/>
          <w:sz w:val="28"/>
          <w:szCs w:val="28"/>
          <w:lang w:val="en-US" w:eastAsia="it-IT"/>
        </w:rPr>
        <w:t xml:space="preserve"> corresponds to</w:t>
      </w:r>
      <w:r w:rsidR="00A71E61" w:rsidRPr="005B2F36">
        <w:rPr>
          <w:rFonts w:asciiTheme="minorHAnsi" w:eastAsia="Times New Roman" w:hAnsiTheme="minorHAnsi" w:cs="Arial"/>
          <w:color w:val="000000"/>
          <w:sz w:val="28"/>
          <w:szCs w:val="28"/>
          <w:lang w:val="en-US" w:eastAsia="it-IT"/>
        </w:rPr>
        <w:t xml:space="preserve"> 240</w:t>
      </w:r>
      <w:r w:rsidR="004B1F10" w:rsidRPr="005B2F36">
        <w:rPr>
          <w:rFonts w:asciiTheme="minorHAnsi" w:eastAsia="Times New Roman" w:hAnsiTheme="minorHAnsi" w:cs="Arial"/>
          <w:color w:val="000000"/>
          <w:sz w:val="28"/>
          <w:szCs w:val="28"/>
          <w:lang w:val="en-US" w:eastAsia="it-IT"/>
        </w:rPr>
        <w:t xml:space="preserve"> ECTS credits</w:t>
      </w:r>
      <w:r w:rsidR="00EB4F75" w:rsidRPr="005B2F36">
        <w:rPr>
          <w:rFonts w:asciiTheme="minorHAnsi" w:eastAsia="Times New Roman" w:hAnsiTheme="minorHAnsi" w:cs="Arial"/>
          <w:color w:val="000000"/>
          <w:sz w:val="28"/>
          <w:szCs w:val="28"/>
          <w:lang w:val="en-US" w:eastAsia="it-IT"/>
        </w:rPr>
        <w:t xml:space="preserve"> corresponding 60 ECTC per year</w:t>
      </w:r>
      <w:r w:rsidR="00B85F07" w:rsidRPr="005B2F36">
        <w:rPr>
          <w:rFonts w:asciiTheme="minorHAnsi" w:eastAsia="Times New Roman" w:hAnsiTheme="minorHAnsi" w:cs="Arial"/>
          <w:color w:val="000000"/>
          <w:sz w:val="28"/>
          <w:szCs w:val="28"/>
          <w:lang w:val="en-US" w:eastAsia="it-IT"/>
        </w:rPr>
        <w:t>.</w:t>
      </w:r>
    </w:p>
    <w:p w:rsidR="004B1F10"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Specialization in postgraduate level (number of years and degrees such</w:t>
      </w:r>
      <w:r w:rsidR="008A5E94" w:rsidRPr="005B2F36">
        <w:rPr>
          <w:b/>
          <w:color w:val="FF0000"/>
          <w:sz w:val="28"/>
          <w:szCs w:val="28"/>
          <w:lang w:val="en-US"/>
        </w:rPr>
        <w:t xml:space="preserve"> as MSc, PhD, DSc, MA, MBA or e</w:t>
      </w:r>
      <w:r w:rsidRPr="005B2F36">
        <w:rPr>
          <w:b/>
          <w:color w:val="FF0000"/>
          <w:sz w:val="28"/>
          <w:szCs w:val="28"/>
          <w:lang w:val="en-US"/>
        </w:rPr>
        <w:t>t</w:t>
      </w:r>
      <w:r w:rsidR="008A5E94" w:rsidRPr="005B2F36">
        <w:rPr>
          <w:b/>
          <w:color w:val="FF0000"/>
          <w:sz w:val="28"/>
          <w:szCs w:val="28"/>
          <w:lang w:val="en-US"/>
        </w:rPr>
        <w:t>c</w:t>
      </w:r>
      <w:r w:rsidRPr="005B2F36">
        <w:rPr>
          <w:b/>
          <w:color w:val="FF0000"/>
          <w:sz w:val="28"/>
          <w:szCs w:val="28"/>
          <w:lang w:val="en-US"/>
        </w:rPr>
        <w:t>., teaching languages for overseas students if applied)</w:t>
      </w:r>
    </w:p>
    <w:p w:rsidR="0040598E" w:rsidRPr="005B2F36" w:rsidRDefault="00896AFA" w:rsidP="00F72437">
      <w:pPr>
        <w:shd w:val="clear" w:color="auto" w:fill="FFFFFF"/>
        <w:spacing w:before="100" w:beforeAutospacing="1" w:after="100" w:afterAutospacing="1"/>
        <w:jc w:val="both"/>
        <w:rPr>
          <w:rFonts w:asciiTheme="minorHAnsi" w:eastAsia="Times New Roman" w:hAnsiTheme="minorHAnsi" w:cs="Arial"/>
          <w:color w:val="000000"/>
          <w:sz w:val="28"/>
          <w:szCs w:val="28"/>
          <w:lang w:val="en-US" w:eastAsia="it-IT"/>
        </w:rPr>
      </w:pPr>
      <w:r w:rsidRPr="005B2F36">
        <w:rPr>
          <w:rFonts w:asciiTheme="minorHAnsi" w:eastAsia="Times New Roman" w:hAnsiTheme="minorHAnsi" w:cs="Arial"/>
          <w:color w:val="000000"/>
          <w:sz w:val="28"/>
          <w:szCs w:val="28"/>
          <w:lang w:val="en-US" w:eastAsia="it-IT"/>
        </w:rPr>
        <w:t xml:space="preserve">Upon completion of the </w:t>
      </w:r>
      <w:r w:rsidR="00D12391" w:rsidRPr="005B2F36">
        <w:rPr>
          <w:rFonts w:asciiTheme="minorHAnsi" w:eastAsia="Times New Roman" w:hAnsiTheme="minorHAnsi" w:cs="Arial"/>
          <w:color w:val="000000"/>
          <w:sz w:val="28"/>
          <w:szCs w:val="28"/>
          <w:lang w:val="en-US" w:eastAsia="it-IT"/>
        </w:rPr>
        <w:t>first-</w:t>
      </w:r>
      <w:r w:rsidR="00BC1630" w:rsidRPr="005B2F36">
        <w:rPr>
          <w:rFonts w:asciiTheme="minorHAnsi" w:eastAsia="Times New Roman" w:hAnsiTheme="minorHAnsi" w:cs="Arial"/>
          <w:color w:val="000000"/>
          <w:sz w:val="28"/>
          <w:szCs w:val="28"/>
          <w:lang w:val="en-US" w:eastAsia="it-IT"/>
        </w:rPr>
        <w:t xml:space="preserve">cycle </w:t>
      </w:r>
      <w:proofErr w:type="spellStart"/>
      <w:r w:rsidR="00BC1630" w:rsidRPr="005B2F36">
        <w:rPr>
          <w:rFonts w:asciiTheme="minorHAnsi" w:eastAsia="Times New Roman" w:hAnsiTheme="minorHAnsi" w:cs="Arial"/>
          <w:color w:val="000000"/>
          <w:sz w:val="28"/>
          <w:szCs w:val="28"/>
          <w:lang w:val="en-US" w:eastAsia="it-IT"/>
        </w:rPr>
        <w:t>lisans</w:t>
      </w:r>
      <w:proofErr w:type="spellEnd"/>
      <w:r w:rsidR="00BC1630" w:rsidRPr="005B2F36">
        <w:rPr>
          <w:rFonts w:asciiTheme="minorHAnsi" w:eastAsia="Times New Roman" w:hAnsiTheme="minorHAnsi" w:cs="Arial"/>
          <w:color w:val="000000"/>
          <w:sz w:val="28"/>
          <w:szCs w:val="28"/>
          <w:lang w:val="en-US" w:eastAsia="it-IT"/>
        </w:rPr>
        <w:t xml:space="preserve"> degree program</w:t>
      </w:r>
      <w:r w:rsidRPr="005B2F36">
        <w:rPr>
          <w:rFonts w:asciiTheme="minorHAnsi" w:eastAsia="Times New Roman" w:hAnsiTheme="minorHAnsi" w:cs="Arial"/>
          <w:color w:val="000000"/>
          <w:sz w:val="28"/>
          <w:szCs w:val="28"/>
          <w:lang w:val="en-US" w:eastAsia="it-IT"/>
        </w:rPr>
        <w:t xml:space="preserve">, students can get access to </w:t>
      </w:r>
      <w:r w:rsidR="00D12391" w:rsidRPr="005B2F36">
        <w:rPr>
          <w:rFonts w:asciiTheme="minorHAnsi" w:eastAsia="Times New Roman" w:hAnsiTheme="minorHAnsi" w:cs="Arial"/>
          <w:color w:val="000000"/>
          <w:sz w:val="28"/>
          <w:szCs w:val="28"/>
          <w:lang w:val="en-US" w:eastAsia="it-IT"/>
        </w:rPr>
        <w:t>second-</w:t>
      </w:r>
      <w:r w:rsidR="00BC1630" w:rsidRPr="005B2F36">
        <w:rPr>
          <w:rFonts w:asciiTheme="minorHAnsi" w:eastAsia="Times New Roman" w:hAnsiTheme="minorHAnsi" w:cs="Arial"/>
          <w:color w:val="000000"/>
          <w:sz w:val="28"/>
          <w:szCs w:val="28"/>
          <w:lang w:val="en-US" w:eastAsia="it-IT"/>
        </w:rPr>
        <w:t>cycle program</w:t>
      </w:r>
      <w:r w:rsidRPr="005B2F36">
        <w:rPr>
          <w:rFonts w:asciiTheme="minorHAnsi" w:eastAsia="Times New Roman" w:hAnsiTheme="minorHAnsi" w:cs="Arial"/>
          <w:color w:val="000000"/>
          <w:sz w:val="28"/>
          <w:szCs w:val="28"/>
          <w:lang w:val="en-US" w:eastAsia="it-IT"/>
        </w:rPr>
        <w:t>s</w:t>
      </w:r>
      <w:r w:rsidR="00BC1630" w:rsidRPr="005B2F36">
        <w:rPr>
          <w:rFonts w:asciiTheme="minorHAnsi" w:eastAsia="Times New Roman" w:hAnsiTheme="minorHAnsi" w:cs="Arial"/>
          <w:color w:val="000000"/>
          <w:sz w:val="28"/>
          <w:szCs w:val="28"/>
          <w:lang w:val="en-US" w:eastAsia="it-IT"/>
        </w:rPr>
        <w:t xml:space="preserve"> called “</w:t>
      </w:r>
      <w:proofErr w:type="spellStart"/>
      <w:r w:rsidR="00BC1630" w:rsidRPr="005B2F36">
        <w:rPr>
          <w:rFonts w:asciiTheme="minorHAnsi" w:eastAsia="Times New Roman" w:hAnsiTheme="minorHAnsi" w:cs="Arial"/>
          <w:color w:val="000000"/>
          <w:sz w:val="28"/>
          <w:szCs w:val="28"/>
          <w:lang w:val="en-US" w:eastAsia="it-IT"/>
        </w:rPr>
        <w:t>LisansÜstü</w:t>
      </w:r>
      <w:proofErr w:type="spellEnd"/>
      <w:r w:rsidR="00BC1630" w:rsidRPr="005B2F36">
        <w:rPr>
          <w:rFonts w:asciiTheme="minorHAnsi" w:eastAsia="Times New Roman" w:hAnsiTheme="minorHAnsi" w:cs="Arial"/>
          <w:color w:val="000000"/>
          <w:sz w:val="28"/>
          <w:szCs w:val="28"/>
          <w:lang w:val="en-US" w:eastAsia="it-IT"/>
        </w:rPr>
        <w:t xml:space="preserve">” covering MSc, MA, MBA and PhD in all areas of science, </w:t>
      </w:r>
      <w:r w:rsidR="00A27983" w:rsidRPr="005B2F36">
        <w:rPr>
          <w:rFonts w:asciiTheme="minorHAnsi" w:eastAsia="Times New Roman" w:hAnsiTheme="minorHAnsi" w:cs="Arial"/>
          <w:color w:val="000000"/>
          <w:sz w:val="28"/>
          <w:szCs w:val="28"/>
          <w:lang w:val="en-US" w:eastAsia="it-IT"/>
        </w:rPr>
        <w:t>engineering, social</w:t>
      </w:r>
      <w:r w:rsidR="00980E46" w:rsidRPr="005B2F36">
        <w:rPr>
          <w:rFonts w:asciiTheme="minorHAnsi" w:eastAsia="Times New Roman" w:hAnsiTheme="minorHAnsi" w:cs="Arial"/>
          <w:color w:val="000000"/>
          <w:sz w:val="28"/>
          <w:szCs w:val="28"/>
          <w:lang w:val="en-US" w:eastAsia="it-IT"/>
        </w:rPr>
        <w:t xml:space="preserve"> sciences, education, law </w:t>
      </w:r>
      <w:r w:rsidR="00BC1630" w:rsidRPr="005B2F36">
        <w:rPr>
          <w:rFonts w:asciiTheme="minorHAnsi" w:eastAsia="Times New Roman" w:hAnsiTheme="minorHAnsi" w:cs="Arial"/>
          <w:color w:val="000000"/>
          <w:sz w:val="28"/>
          <w:szCs w:val="28"/>
          <w:lang w:val="en-US" w:eastAsia="it-IT"/>
        </w:rPr>
        <w:t xml:space="preserve">and </w:t>
      </w:r>
      <w:r w:rsidR="00980E46" w:rsidRPr="005B2F36">
        <w:rPr>
          <w:rFonts w:asciiTheme="minorHAnsi" w:eastAsia="Times New Roman" w:hAnsiTheme="minorHAnsi" w:cs="Arial"/>
          <w:color w:val="000000"/>
          <w:sz w:val="28"/>
          <w:szCs w:val="28"/>
          <w:lang w:val="en-US" w:eastAsia="it-IT"/>
        </w:rPr>
        <w:t>art, and specialization in Medical Sciences and Dentistry</w:t>
      </w:r>
      <w:r w:rsidRPr="005B2F36">
        <w:rPr>
          <w:rFonts w:asciiTheme="minorHAnsi" w:eastAsia="Times New Roman" w:hAnsiTheme="minorHAnsi" w:cs="Arial"/>
          <w:color w:val="000000"/>
          <w:sz w:val="28"/>
          <w:szCs w:val="28"/>
          <w:lang w:val="en-US" w:eastAsia="it-IT"/>
        </w:rPr>
        <w:t>. The</w:t>
      </w:r>
      <w:r w:rsidR="00A27983" w:rsidRPr="005B2F36">
        <w:rPr>
          <w:rFonts w:asciiTheme="minorHAnsi" w:eastAsia="Times New Roman" w:hAnsiTheme="minorHAnsi" w:cs="Arial"/>
          <w:color w:val="000000"/>
          <w:sz w:val="28"/>
          <w:szCs w:val="28"/>
          <w:lang w:val="en-US" w:eastAsia="it-IT"/>
        </w:rPr>
        <w:t xml:space="preserve"> “</w:t>
      </w:r>
      <w:proofErr w:type="spellStart"/>
      <w:r w:rsidR="00A27983" w:rsidRPr="005B2F36">
        <w:rPr>
          <w:rFonts w:asciiTheme="minorHAnsi" w:eastAsia="Times New Roman" w:hAnsiTheme="minorHAnsi" w:cs="Arial"/>
          <w:color w:val="000000"/>
          <w:sz w:val="28"/>
          <w:szCs w:val="28"/>
          <w:lang w:val="en-US" w:eastAsia="it-IT"/>
        </w:rPr>
        <w:t>Lisans</w:t>
      </w:r>
      <w:proofErr w:type="spellEnd"/>
      <w:r w:rsidR="00A27983" w:rsidRPr="005B2F36">
        <w:rPr>
          <w:rFonts w:asciiTheme="minorHAnsi" w:eastAsia="Times New Roman" w:hAnsiTheme="minorHAnsi" w:cs="Arial"/>
          <w:color w:val="000000"/>
          <w:sz w:val="28"/>
          <w:szCs w:val="28"/>
          <w:lang w:val="en-US" w:eastAsia="it-IT"/>
        </w:rPr>
        <w:t xml:space="preserve"> </w:t>
      </w:r>
      <w:proofErr w:type="spellStart"/>
      <w:r w:rsidR="00980E46" w:rsidRPr="005B2F36">
        <w:rPr>
          <w:rFonts w:asciiTheme="minorHAnsi" w:eastAsia="Times New Roman" w:hAnsiTheme="minorHAnsi" w:cs="Arial"/>
          <w:color w:val="000000"/>
          <w:sz w:val="28"/>
          <w:szCs w:val="28"/>
          <w:lang w:val="en-US" w:eastAsia="it-IT"/>
        </w:rPr>
        <w:t>Üstü</w:t>
      </w:r>
      <w:proofErr w:type="spellEnd"/>
      <w:r w:rsidRPr="005B2F36">
        <w:rPr>
          <w:rFonts w:asciiTheme="minorHAnsi" w:eastAsia="Times New Roman" w:hAnsiTheme="minorHAnsi" w:cs="Arial"/>
          <w:color w:val="000000"/>
          <w:sz w:val="28"/>
          <w:szCs w:val="28"/>
          <w:lang w:val="en-US" w:eastAsia="it-IT"/>
        </w:rPr>
        <w:t>”</w:t>
      </w:r>
      <w:r w:rsidR="00980E46" w:rsidRPr="005B2F36">
        <w:rPr>
          <w:rFonts w:asciiTheme="minorHAnsi" w:eastAsia="Times New Roman" w:hAnsiTheme="minorHAnsi" w:cs="Arial"/>
          <w:color w:val="000000"/>
          <w:sz w:val="28"/>
          <w:szCs w:val="28"/>
          <w:lang w:val="en-US" w:eastAsia="it-IT"/>
        </w:rPr>
        <w:t xml:space="preserve"> master and doctorate programs</w:t>
      </w:r>
      <w:r w:rsidR="00A27983" w:rsidRPr="005B2F36">
        <w:rPr>
          <w:rFonts w:asciiTheme="minorHAnsi" w:eastAsia="Times New Roman" w:hAnsiTheme="minorHAnsi" w:cs="Arial"/>
          <w:color w:val="000000"/>
          <w:sz w:val="28"/>
          <w:szCs w:val="28"/>
          <w:lang w:val="en-US" w:eastAsia="it-IT"/>
        </w:rPr>
        <w:t xml:space="preserve"> </w:t>
      </w:r>
      <w:r w:rsidR="00980E46" w:rsidRPr="005B2F36">
        <w:rPr>
          <w:rFonts w:asciiTheme="minorHAnsi" w:eastAsia="Times New Roman" w:hAnsiTheme="minorHAnsi" w:cs="Arial"/>
          <w:color w:val="000000"/>
          <w:sz w:val="28"/>
          <w:szCs w:val="28"/>
          <w:lang w:val="en-US" w:eastAsia="it-IT"/>
        </w:rPr>
        <w:t>are</w:t>
      </w:r>
      <w:r w:rsidR="00A27983" w:rsidRPr="005B2F36">
        <w:rPr>
          <w:rFonts w:asciiTheme="minorHAnsi" w:eastAsia="Times New Roman" w:hAnsiTheme="minorHAnsi" w:cs="Arial"/>
          <w:color w:val="000000"/>
          <w:sz w:val="28"/>
          <w:szCs w:val="28"/>
          <w:lang w:val="en-US" w:eastAsia="it-IT"/>
        </w:rPr>
        <w:t xml:space="preserve"> </w:t>
      </w:r>
      <w:r w:rsidR="00980E46" w:rsidRPr="005B2F36">
        <w:rPr>
          <w:rFonts w:asciiTheme="minorHAnsi" w:eastAsia="Times New Roman" w:hAnsiTheme="minorHAnsi" w:cs="Arial"/>
          <w:color w:val="000000"/>
          <w:sz w:val="28"/>
          <w:szCs w:val="28"/>
          <w:lang w:val="en-US" w:eastAsia="it-IT"/>
        </w:rPr>
        <w:t>characterized</w:t>
      </w:r>
      <w:r w:rsidRPr="005B2F36">
        <w:rPr>
          <w:rFonts w:asciiTheme="minorHAnsi" w:eastAsia="Times New Roman" w:hAnsiTheme="minorHAnsi" w:cs="Arial"/>
          <w:color w:val="000000"/>
          <w:sz w:val="28"/>
          <w:szCs w:val="28"/>
          <w:lang w:val="en-US" w:eastAsia="it-IT"/>
        </w:rPr>
        <w:t xml:space="preserve"> by a strong theoretical part and </w:t>
      </w:r>
      <w:r w:rsidR="00980E46" w:rsidRPr="005B2F36">
        <w:rPr>
          <w:rFonts w:asciiTheme="minorHAnsi" w:eastAsia="Times New Roman" w:hAnsiTheme="minorHAnsi" w:cs="Arial"/>
          <w:color w:val="000000"/>
          <w:sz w:val="28"/>
          <w:szCs w:val="28"/>
          <w:lang w:val="en-US" w:eastAsia="it-IT"/>
        </w:rPr>
        <w:t>special</w:t>
      </w:r>
      <w:r w:rsidRPr="005B2F36">
        <w:rPr>
          <w:rFonts w:asciiTheme="minorHAnsi" w:eastAsia="Times New Roman" w:hAnsiTheme="minorHAnsi" w:cs="Arial"/>
          <w:color w:val="000000"/>
          <w:sz w:val="28"/>
          <w:szCs w:val="28"/>
          <w:lang w:val="en-US" w:eastAsia="it-IT"/>
        </w:rPr>
        <w:t xml:space="preserve"> studi</w:t>
      </w:r>
      <w:r w:rsidR="00980E46" w:rsidRPr="005B2F36">
        <w:rPr>
          <w:rFonts w:asciiTheme="minorHAnsi" w:eastAsia="Times New Roman" w:hAnsiTheme="minorHAnsi" w:cs="Arial"/>
          <w:color w:val="000000"/>
          <w:sz w:val="28"/>
          <w:szCs w:val="28"/>
          <w:lang w:val="en-US" w:eastAsia="it-IT"/>
        </w:rPr>
        <w:t xml:space="preserve">es in a given subject field. They </w:t>
      </w:r>
      <w:r w:rsidRPr="005B2F36">
        <w:rPr>
          <w:rFonts w:asciiTheme="minorHAnsi" w:eastAsia="Times New Roman" w:hAnsiTheme="minorHAnsi" w:cs="Arial"/>
          <w:color w:val="000000"/>
          <w:sz w:val="28"/>
          <w:szCs w:val="28"/>
          <w:lang w:val="en-US" w:eastAsia="it-IT"/>
        </w:rPr>
        <w:t xml:space="preserve">aim at providing graduates with advanced education for highly qualified professions in specific sectors as well as with adequate training for advanced independent research. </w:t>
      </w:r>
    </w:p>
    <w:p w:rsidR="0040598E" w:rsidRPr="005B2F36" w:rsidRDefault="00896AFA"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Prospective students are admitted to enroll in such degrees if</w:t>
      </w:r>
      <w:r w:rsidR="00980E46" w:rsidRPr="005B2F36">
        <w:rPr>
          <w:rFonts w:asciiTheme="minorHAnsi" w:hAnsiTheme="minorHAnsi" w:cs="Arial"/>
          <w:color w:val="000000"/>
          <w:sz w:val="28"/>
          <w:szCs w:val="28"/>
          <w:lang w:val="en-US"/>
        </w:rPr>
        <w:t xml:space="preserve"> they have obtained a first degree </w:t>
      </w:r>
      <w:proofErr w:type="spellStart"/>
      <w:r w:rsidR="00980E46" w:rsidRPr="005B2F36">
        <w:rPr>
          <w:rFonts w:asciiTheme="minorHAnsi" w:hAnsiTheme="minorHAnsi" w:cs="Arial"/>
          <w:color w:val="000000"/>
          <w:sz w:val="28"/>
          <w:szCs w:val="28"/>
          <w:lang w:val="en-US"/>
        </w:rPr>
        <w:t>lisans</w:t>
      </w:r>
      <w:proofErr w:type="spellEnd"/>
      <w:r w:rsidRPr="005B2F36">
        <w:rPr>
          <w:rFonts w:asciiTheme="minorHAnsi" w:hAnsiTheme="minorHAnsi" w:cs="Arial"/>
          <w:color w:val="000000"/>
          <w:sz w:val="28"/>
          <w:szCs w:val="28"/>
          <w:lang w:val="en-US"/>
        </w:rPr>
        <w:t>, or a comparabl</w:t>
      </w:r>
      <w:r w:rsidR="00980E46" w:rsidRPr="005B2F36">
        <w:rPr>
          <w:rFonts w:asciiTheme="minorHAnsi" w:hAnsiTheme="minorHAnsi" w:cs="Arial"/>
          <w:color w:val="000000"/>
          <w:sz w:val="28"/>
          <w:szCs w:val="28"/>
          <w:lang w:val="en-US"/>
        </w:rPr>
        <w:t xml:space="preserve">e foreign degree. Admission is </w:t>
      </w:r>
      <w:r w:rsidRPr="005B2F36">
        <w:rPr>
          <w:rFonts w:asciiTheme="minorHAnsi" w:hAnsiTheme="minorHAnsi" w:cs="Arial"/>
          <w:color w:val="000000"/>
          <w:sz w:val="28"/>
          <w:szCs w:val="28"/>
          <w:lang w:val="en-US"/>
        </w:rPr>
        <w:t xml:space="preserve">depending on number of places available. </w:t>
      </w:r>
      <w:r w:rsidR="002A04E7" w:rsidRPr="005B2F36">
        <w:rPr>
          <w:rFonts w:asciiTheme="minorHAnsi" w:hAnsiTheme="minorHAnsi" w:cs="Arial"/>
          <w:color w:val="000000"/>
          <w:sz w:val="28"/>
          <w:szCs w:val="28"/>
          <w:lang w:val="en-US"/>
        </w:rPr>
        <w:t xml:space="preserve">Specialization in Medical Sciences and Dentistry need a general test respectively called “TUS” and “DUS”. </w:t>
      </w:r>
      <w:r w:rsidR="00A27983" w:rsidRPr="005B2F36">
        <w:rPr>
          <w:rFonts w:asciiTheme="minorHAnsi" w:hAnsiTheme="minorHAnsi" w:cs="Arial"/>
          <w:color w:val="000000"/>
          <w:sz w:val="28"/>
          <w:szCs w:val="28"/>
          <w:lang w:val="en-US"/>
        </w:rPr>
        <w:t>Such degree program</w:t>
      </w:r>
      <w:r w:rsidRPr="005B2F36">
        <w:rPr>
          <w:rFonts w:asciiTheme="minorHAnsi" w:hAnsiTheme="minorHAnsi" w:cs="Arial"/>
          <w:color w:val="000000"/>
          <w:sz w:val="28"/>
          <w:szCs w:val="28"/>
          <w:lang w:val="en-US"/>
        </w:rPr>
        <w:t xml:space="preserve">s may last 2 years </w:t>
      </w:r>
      <w:r w:rsidR="00980E46" w:rsidRPr="005B2F36">
        <w:rPr>
          <w:rFonts w:asciiTheme="minorHAnsi" w:hAnsiTheme="minorHAnsi" w:cs="Arial"/>
          <w:color w:val="000000"/>
          <w:sz w:val="28"/>
          <w:szCs w:val="28"/>
          <w:lang w:val="en-US"/>
        </w:rPr>
        <w:t xml:space="preserve">in Masters </w:t>
      </w:r>
      <w:r w:rsidRPr="005B2F36">
        <w:rPr>
          <w:rFonts w:asciiTheme="minorHAnsi" w:hAnsiTheme="minorHAnsi" w:cs="Arial"/>
          <w:color w:val="000000"/>
          <w:sz w:val="28"/>
          <w:szCs w:val="28"/>
          <w:lang w:val="en-US"/>
        </w:rPr>
        <w:t>full time, correspondi</w:t>
      </w:r>
      <w:r w:rsidR="00980E46" w:rsidRPr="005B2F36">
        <w:rPr>
          <w:rFonts w:asciiTheme="minorHAnsi" w:hAnsiTheme="minorHAnsi" w:cs="Arial"/>
          <w:color w:val="000000"/>
          <w:sz w:val="28"/>
          <w:szCs w:val="28"/>
          <w:lang w:val="en-US"/>
        </w:rPr>
        <w:t>ng to 120 ECTS credits or, in the case of doctorate</w:t>
      </w:r>
      <w:r w:rsidR="00A27983" w:rsidRPr="005B2F36">
        <w:rPr>
          <w:rFonts w:asciiTheme="minorHAnsi" w:hAnsiTheme="minorHAnsi" w:cs="Arial"/>
          <w:color w:val="000000"/>
          <w:sz w:val="28"/>
          <w:szCs w:val="28"/>
          <w:lang w:val="en-US"/>
        </w:rPr>
        <w:t> program</w:t>
      </w:r>
      <w:r w:rsidR="00251640" w:rsidRPr="005B2F36">
        <w:rPr>
          <w:rFonts w:asciiTheme="minorHAnsi" w:hAnsiTheme="minorHAnsi" w:cs="Arial"/>
          <w:color w:val="000000"/>
          <w:sz w:val="28"/>
          <w:szCs w:val="28"/>
          <w:lang w:val="en-US"/>
        </w:rPr>
        <w:t>s, 3-4 years corresponding to 180-240</w:t>
      </w:r>
      <w:r w:rsidRPr="005B2F36">
        <w:rPr>
          <w:rFonts w:asciiTheme="minorHAnsi" w:hAnsiTheme="minorHAnsi" w:cs="Arial"/>
          <w:color w:val="000000"/>
          <w:sz w:val="28"/>
          <w:szCs w:val="28"/>
          <w:lang w:val="en-US"/>
        </w:rPr>
        <w:t xml:space="preserve"> credits</w:t>
      </w:r>
      <w:r w:rsidR="00251640" w:rsidRPr="005B2F36">
        <w:rPr>
          <w:rFonts w:asciiTheme="minorHAnsi" w:hAnsiTheme="minorHAnsi" w:cs="Arial"/>
          <w:color w:val="000000"/>
          <w:sz w:val="28"/>
          <w:szCs w:val="28"/>
          <w:lang w:val="en-US"/>
        </w:rPr>
        <w:t xml:space="preserve"> after masters</w:t>
      </w:r>
      <w:r w:rsidRPr="005B2F36">
        <w:rPr>
          <w:rFonts w:asciiTheme="minorHAnsi" w:hAnsiTheme="minorHAnsi" w:cs="Arial"/>
          <w:color w:val="000000"/>
          <w:sz w:val="28"/>
          <w:szCs w:val="28"/>
          <w:lang w:val="en-US"/>
        </w:rPr>
        <w:t>. At t</w:t>
      </w:r>
      <w:r w:rsidR="00251640" w:rsidRPr="005B2F36">
        <w:rPr>
          <w:rFonts w:asciiTheme="minorHAnsi" w:hAnsiTheme="minorHAnsi" w:cs="Arial"/>
          <w:color w:val="000000"/>
          <w:sz w:val="28"/>
          <w:szCs w:val="28"/>
          <w:lang w:val="en-US"/>
        </w:rPr>
        <w:t>he end of the relevant master</w:t>
      </w:r>
      <w:r w:rsidRPr="005B2F36">
        <w:rPr>
          <w:rFonts w:asciiTheme="minorHAnsi" w:hAnsiTheme="minorHAnsi" w:cs="Arial"/>
          <w:color w:val="000000"/>
          <w:sz w:val="28"/>
          <w:szCs w:val="28"/>
          <w:lang w:val="en-US"/>
        </w:rPr>
        <w:t xml:space="preserve"> program, </w:t>
      </w:r>
      <w:r w:rsidR="00251640" w:rsidRPr="005B2F36">
        <w:rPr>
          <w:rFonts w:asciiTheme="minorHAnsi" w:hAnsiTheme="minorHAnsi" w:cs="Arial"/>
          <w:color w:val="000000"/>
          <w:sz w:val="28"/>
          <w:szCs w:val="28"/>
          <w:lang w:val="en-US"/>
        </w:rPr>
        <w:t>graduates obtain a “</w:t>
      </w:r>
      <w:proofErr w:type="spellStart"/>
      <w:r w:rsidR="00251640" w:rsidRPr="005B2F36">
        <w:rPr>
          <w:rFonts w:asciiTheme="minorHAnsi" w:hAnsiTheme="minorHAnsi" w:cs="Arial"/>
          <w:color w:val="000000"/>
          <w:sz w:val="28"/>
          <w:szCs w:val="28"/>
          <w:lang w:val="en-US"/>
        </w:rPr>
        <w:t>YüksekLisans</w:t>
      </w:r>
      <w:proofErr w:type="spellEnd"/>
      <w:r w:rsidRPr="005B2F36">
        <w:rPr>
          <w:rFonts w:asciiTheme="minorHAnsi" w:hAnsiTheme="minorHAnsi" w:cs="Arial"/>
          <w:color w:val="000000"/>
          <w:sz w:val="28"/>
          <w:szCs w:val="28"/>
          <w:lang w:val="en-US"/>
        </w:rPr>
        <w:t>” degree</w:t>
      </w:r>
      <w:r w:rsidR="00251640" w:rsidRPr="005B2F36">
        <w:rPr>
          <w:rFonts w:asciiTheme="minorHAnsi" w:hAnsiTheme="minorHAnsi" w:cs="Arial"/>
          <w:color w:val="000000"/>
          <w:sz w:val="28"/>
          <w:szCs w:val="28"/>
          <w:lang w:val="en-US"/>
        </w:rPr>
        <w:t xml:space="preserve"> while doctorate program “doctor” degree.</w:t>
      </w:r>
    </w:p>
    <w:p w:rsidR="007D6068"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 xml:space="preserve">Academic titles and short description of promoting procedures to each position (Assistant, Expert, Reader, Lecturer, </w:t>
      </w:r>
      <w:proofErr w:type="gramStart"/>
      <w:r w:rsidRPr="005B2F36">
        <w:rPr>
          <w:b/>
          <w:color w:val="FF0000"/>
          <w:sz w:val="28"/>
          <w:szCs w:val="28"/>
          <w:lang w:val="en-US"/>
        </w:rPr>
        <w:t>Ass</w:t>
      </w:r>
      <w:proofErr w:type="gramEnd"/>
      <w:r w:rsidRPr="005B2F36">
        <w:rPr>
          <w:b/>
          <w:color w:val="FF0000"/>
          <w:sz w:val="28"/>
          <w:szCs w:val="28"/>
          <w:lang w:val="en-US"/>
        </w:rPr>
        <w:t xml:space="preserve">. Prof., Assoc. Prof., Prof., </w:t>
      </w:r>
      <w:proofErr w:type="spellStart"/>
      <w:proofErr w:type="gramStart"/>
      <w:r w:rsidRPr="005B2F36">
        <w:rPr>
          <w:b/>
          <w:color w:val="FF0000"/>
          <w:sz w:val="28"/>
          <w:szCs w:val="28"/>
          <w:lang w:val="en-US"/>
        </w:rPr>
        <w:t>ect</w:t>
      </w:r>
      <w:proofErr w:type="spellEnd"/>
      <w:proofErr w:type="gramEnd"/>
      <w:r w:rsidRPr="005B2F36">
        <w:rPr>
          <w:b/>
          <w:color w:val="FF0000"/>
          <w:sz w:val="28"/>
          <w:szCs w:val="28"/>
          <w:lang w:val="en-US"/>
        </w:rPr>
        <w:t>.)</w:t>
      </w:r>
    </w:p>
    <w:p w:rsidR="004200B4" w:rsidRPr="005B2F36" w:rsidRDefault="004200B4" w:rsidP="00F72437">
      <w:pPr>
        <w:pStyle w:val="Balk2"/>
        <w:shd w:val="clear" w:color="auto" w:fill="FFFFFF"/>
        <w:spacing w:before="270" w:beforeAutospacing="0" w:after="90" w:afterAutospacing="0" w:line="390" w:lineRule="atLeast"/>
        <w:jc w:val="both"/>
        <w:rPr>
          <w:rFonts w:asciiTheme="minorHAnsi" w:hAnsiTheme="minorHAnsi" w:cs="Helvetica"/>
          <w:bCs w:val="0"/>
          <w:color w:val="004A7C"/>
          <w:sz w:val="28"/>
          <w:szCs w:val="28"/>
        </w:rPr>
      </w:pPr>
      <w:r w:rsidRPr="005B2F36">
        <w:rPr>
          <w:rFonts w:asciiTheme="minorHAnsi" w:hAnsiTheme="minorHAnsi" w:cs="Helvetica"/>
          <w:bCs w:val="0"/>
          <w:color w:val="004A7C"/>
          <w:sz w:val="28"/>
          <w:szCs w:val="28"/>
        </w:rPr>
        <w:t>Career Curriculum</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lastRenderedPageBreak/>
        <w:t>The 1981 Law on Higher Education defines positions in the academia. The basic structure of staff employment is determined by the Civil Servant Law n. 657 of 1965. The law distinguishes between two categories:</w:t>
      </w:r>
    </w:p>
    <w:p w:rsidR="004200B4" w:rsidRPr="005B2F36" w:rsidRDefault="004200B4" w:rsidP="00F72437">
      <w:pPr>
        <w:pStyle w:val="Balk3"/>
        <w:shd w:val="clear" w:color="auto" w:fill="FFFFFF"/>
        <w:spacing w:before="270" w:after="90" w:line="300" w:lineRule="atLeast"/>
        <w:jc w:val="both"/>
        <w:rPr>
          <w:rFonts w:asciiTheme="minorHAnsi" w:hAnsiTheme="minorHAnsi" w:cs="Helvetica"/>
          <w:bCs w:val="0"/>
          <w:color w:val="004A7C"/>
          <w:sz w:val="28"/>
          <w:szCs w:val="28"/>
        </w:rPr>
      </w:pPr>
      <w:proofErr w:type="spellStart"/>
      <w:r w:rsidRPr="005B2F36">
        <w:rPr>
          <w:rFonts w:asciiTheme="minorHAnsi" w:hAnsiTheme="minorHAnsi" w:cs="Helvetica"/>
          <w:bCs w:val="0"/>
          <w:color w:val="004A7C"/>
          <w:sz w:val="28"/>
          <w:szCs w:val="28"/>
        </w:rPr>
        <w:t>Teachingstaffmembers</w:t>
      </w:r>
      <w:proofErr w:type="spellEnd"/>
      <w:r w:rsidRPr="005B2F36">
        <w:rPr>
          <w:rFonts w:asciiTheme="minorHAnsi" w:hAnsiTheme="minorHAnsi" w:cs="Helvetica"/>
          <w:bCs w:val="0"/>
          <w:color w:val="004A7C"/>
          <w:sz w:val="28"/>
          <w:szCs w:val="28"/>
        </w:rPr>
        <w:t>:</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Ancillary staff, including research assistants</w:t>
      </w:r>
      <w:r w:rsidRPr="005B2F36">
        <w:rPr>
          <w:rFonts w:asciiTheme="minorHAnsi" w:hAnsiTheme="minorHAnsi" w:cs="Helvetica"/>
          <w:color w:val="4A4A4A"/>
          <w:sz w:val="28"/>
          <w:szCs w:val="28"/>
        </w:rPr>
        <w:br/>
        <w:t>Lecturer</w:t>
      </w:r>
      <w:r w:rsidRPr="005B2F36">
        <w:rPr>
          <w:rFonts w:asciiTheme="minorHAnsi" w:hAnsiTheme="minorHAnsi" w:cs="Helvetica"/>
          <w:color w:val="4A4A4A"/>
          <w:sz w:val="28"/>
          <w:szCs w:val="28"/>
        </w:rPr>
        <w:br/>
        <w:t>Instructor</w:t>
      </w:r>
    </w:p>
    <w:p w:rsidR="004200B4" w:rsidRPr="005B2F36" w:rsidRDefault="004200B4" w:rsidP="00F72437">
      <w:pPr>
        <w:pStyle w:val="Balk3"/>
        <w:shd w:val="clear" w:color="auto" w:fill="FFFFFF"/>
        <w:spacing w:before="270" w:after="90" w:line="300" w:lineRule="atLeast"/>
        <w:jc w:val="both"/>
        <w:rPr>
          <w:rFonts w:asciiTheme="minorHAnsi" w:hAnsiTheme="minorHAnsi" w:cs="Helvetica"/>
          <w:bCs w:val="0"/>
          <w:color w:val="004A7C"/>
          <w:sz w:val="28"/>
          <w:szCs w:val="28"/>
        </w:rPr>
      </w:pPr>
      <w:proofErr w:type="spellStart"/>
      <w:r w:rsidRPr="005B2F36">
        <w:rPr>
          <w:rFonts w:asciiTheme="minorHAnsi" w:hAnsiTheme="minorHAnsi" w:cs="Helvetica"/>
          <w:bCs w:val="0"/>
          <w:color w:val="004A7C"/>
          <w:sz w:val="28"/>
          <w:szCs w:val="28"/>
        </w:rPr>
        <w:t>Teachingfacultymembers</w:t>
      </w:r>
      <w:proofErr w:type="spellEnd"/>
      <w:r w:rsidRPr="005B2F36">
        <w:rPr>
          <w:rFonts w:asciiTheme="minorHAnsi" w:hAnsiTheme="minorHAnsi" w:cs="Helvetica"/>
          <w:bCs w:val="0"/>
          <w:color w:val="004A7C"/>
          <w:sz w:val="28"/>
          <w:szCs w:val="28"/>
        </w:rPr>
        <w:t>:</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Assistant Professor</w:t>
      </w:r>
      <w:r w:rsidRPr="005B2F36">
        <w:rPr>
          <w:rFonts w:asciiTheme="minorHAnsi" w:hAnsiTheme="minorHAnsi" w:cs="Helvetica"/>
          <w:color w:val="4A4A4A"/>
          <w:sz w:val="28"/>
          <w:szCs w:val="28"/>
        </w:rPr>
        <w:br/>
        <w:t>Associate Professor</w:t>
      </w:r>
      <w:r w:rsidRPr="005B2F36">
        <w:rPr>
          <w:rFonts w:asciiTheme="minorHAnsi" w:hAnsiTheme="minorHAnsi" w:cs="Helvetica"/>
          <w:color w:val="4A4A4A"/>
          <w:sz w:val="28"/>
          <w:szCs w:val="28"/>
        </w:rPr>
        <w:br/>
        <w:t>Professor</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004A7C"/>
          <w:sz w:val="28"/>
          <w:szCs w:val="28"/>
        </w:rPr>
      </w:pPr>
      <w:r w:rsidRPr="005B2F36">
        <w:rPr>
          <w:rFonts w:asciiTheme="minorHAnsi" w:hAnsiTheme="minorHAnsi" w:cs="Helvetica"/>
          <w:color w:val="4A4A4A"/>
          <w:sz w:val="28"/>
          <w:szCs w:val="28"/>
        </w:rPr>
        <w:t> </w:t>
      </w:r>
      <w:r w:rsidRPr="005B2F36">
        <w:rPr>
          <w:rFonts w:asciiTheme="minorHAnsi" w:hAnsiTheme="minorHAnsi" w:cs="Helvetica"/>
          <w:b/>
          <w:bCs/>
          <w:color w:val="004A7C"/>
          <w:sz w:val="28"/>
          <w:szCs w:val="28"/>
        </w:rPr>
        <w:t>Requirements for Positions</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The career advancement for teaching faculty members is regulated by the Civil Servant Law. This law also sets the general parameters for career development of teaching staff members, which is then decided by individual universities that employ them.</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To obtain a position among those included in the teaching faculty members you must have obtained your Ph.D.</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The positions of both associate professor and professor are awarded by the UAK and the YOK. In order to become associate professor or professor, a candidate needs to have a good evaluation/report and pass an oral and/or practical exam by a jury of three to five experts in a given discipline (not sure it is the same for all disciplines).</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To meet international standards of quality, the criteria to earn academic degrees and titles were recently amended to incorporate scientific publications in highly ranked academic journals. A centralised language proficiency test was also established.</w:t>
      </w:r>
    </w:p>
    <w:p w:rsidR="004200B4" w:rsidRPr="005B2F36" w:rsidRDefault="004200B4" w:rsidP="00F72437">
      <w:pPr>
        <w:pStyle w:val="NormalWeb"/>
        <w:shd w:val="clear" w:color="auto" w:fill="FFFFFF"/>
        <w:spacing w:before="0" w:beforeAutospacing="0" w:after="150" w:afterAutospacing="0" w:line="300" w:lineRule="atLeast"/>
        <w:jc w:val="both"/>
        <w:rPr>
          <w:rFonts w:asciiTheme="minorHAnsi" w:hAnsiTheme="minorHAnsi" w:cs="Helvetica"/>
          <w:color w:val="4A4A4A"/>
          <w:sz w:val="28"/>
          <w:szCs w:val="28"/>
        </w:rPr>
      </w:pPr>
      <w:r w:rsidRPr="005B2F36">
        <w:rPr>
          <w:rFonts w:asciiTheme="minorHAnsi" w:hAnsiTheme="minorHAnsi" w:cs="Helvetica"/>
          <w:color w:val="4A4A4A"/>
          <w:sz w:val="28"/>
          <w:szCs w:val="28"/>
        </w:rPr>
        <w:t>Dismissal is very rare, and occurs only in cases of proven plagiarism: the YOK takes the first decision, followed by a legislative procedure.</w:t>
      </w:r>
    </w:p>
    <w:p w:rsidR="007E494C" w:rsidRPr="005B2F36" w:rsidRDefault="007E494C" w:rsidP="00F72437">
      <w:pPr>
        <w:pStyle w:val="NormalWeb"/>
        <w:shd w:val="clear" w:color="auto" w:fill="FFFFFF"/>
        <w:spacing w:before="120" w:beforeAutospacing="0" w:after="120" w:afterAutospacing="0" w:line="276" w:lineRule="auto"/>
        <w:jc w:val="both"/>
        <w:rPr>
          <w:rFonts w:asciiTheme="minorHAnsi" w:hAnsiTheme="minorHAnsi" w:cs="Arial"/>
          <w:color w:val="1F497D" w:themeColor="text2"/>
          <w:sz w:val="28"/>
          <w:szCs w:val="28"/>
          <w:lang w:val="en-US"/>
        </w:rPr>
      </w:pPr>
      <w:r w:rsidRPr="005B2F36">
        <w:rPr>
          <w:rFonts w:asciiTheme="minorHAnsi" w:hAnsiTheme="minorHAnsi" w:cs="Arial"/>
          <w:b/>
          <w:bCs/>
          <w:color w:val="1F497D" w:themeColor="text2"/>
          <w:sz w:val="28"/>
          <w:szCs w:val="28"/>
          <w:lang w:val="en-US"/>
        </w:rPr>
        <w:t>Administrative ranks</w:t>
      </w:r>
    </w:p>
    <w:p w:rsidR="004200B4" w:rsidRPr="005B2F36" w:rsidRDefault="004200B4"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President</w:t>
      </w:r>
      <w:proofErr w:type="spellEnd"/>
      <w:r w:rsidRPr="005B2F36">
        <w:rPr>
          <w:rFonts w:asciiTheme="minorHAnsi" w:hAnsiTheme="minorHAnsi" w:cs="Arial"/>
          <w:color w:val="252525"/>
          <w:sz w:val="28"/>
          <w:szCs w:val="28"/>
        </w:rPr>
        <w:t xml:space="preserve"> of </w:t>
      </w:r>
      <w:proofErr w:type="spellStart"/>
      <w:r w:rsidRPr="005B2F36">
        <w:rPr>
          <w:rFonts w:asciiTheme="minorHAnsi" w:hAnsiTheme="minorHAnsi" w:cs="Arial"/>
          <w:color w:val="252525"/>
          <w:sz w:val="28"/>
          <w:szCs w:val="28"/>
        </w:rPr>
        <w:t>Higher</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Education</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Council</w:t>
      </w:r>
      <w:proofErr w:type="spellEnd"/>
      <w:r w:rsidRPr="005B2F36">
        <w:rPr>
          <w:rFonts w:asciiTheme="minorHAnsi" w:hAnsiTheme="minorHAnsi" w:cs="Arial"/>
          <w:color w:val="252525"/>
          <w:sz w:val="28"/>
          <w:szCs w:val="28"/>
        </w:rPr>
        <w:t xml:space="preserve"> (Prof. </w:t>
      </w:r>
      <w:proofErr w:type="spellStart"/>
      <w:r w:rsidRPr="005B2F36">
        <w:rPr>
          <w:rFonts w:asciiTheme="minorHAnsi" w:hAnsiTheme="minorHAnsi" w:cs="Arial"/>
          <w:color w:val="252525"/>
          <w:sz w:val="28"/>
          <w:szCs w:val="28"/>
        </w:rPr>
        <w:t>Dr.</w:t>
      </w:r>
      <w:r w:rsidR="009F223B" w:rsidRPr="005B2F36">
        <w:rPr>
          <w:rFonts w:asciiTheme="minorHAnsi" w:hAnsiTheme="minorHAnsi" w:cs="Arial"/>
          <w:color w:val="252525"/>
          <w:sz w:val="28"/>
          <w:szCs w:val="28"/>
        </w:rPr>
        <w:t>only</w:t>
      </w:r>
      <w:proofErr w:type="spellEnd"/>
      <w:r w:rsidRPr="005B2F36">
        <w:rPr>
          <w:rFonts w:asciiTheme="minorHAnsi" w:hAnsiTheme="minorHAnsi" w:cs="Arial"/>
          <w:color w:val="252525"/>
          <w:sz w:val="28"/>
          <w:szCs w:val="28"/>
        </w:rPr>
        <w:t>)</w:t>
      </w:r>
    </w:p>
    <w:p w:rsidR="007E494C" w:rsidRPr="005B2F36" w:rsidRDefault="004200B4"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R</w:t>
      </w:r>
      <w:r w:rsidR="007E494C" w:rsidRPr="005B2F36">
        <w:rPr>
          <w:rFonts w:asciiTheme="minorHAnsi" w:hAnsiTheme="minorHAnsi" w:cs="Arial"/>
          <w:color w:val="252525"/>
          <w:sz w:val="28"/>
          <w:szCs w:val="28"/>
        </w:rPr>
        <w:t>ector</w:t>
      </w:r>
      <w:proofErr w:type="spellEnd"/>
      <w:r w:rsidRPr="005B2F36">
        <w:rPr>
          <w:rFonts w:asciiTheme="minorHAnsi" w:hAnsiTheme="minorHAnsi" w:cs="Arial"/>
          <w:color w:val="252525"/>
          <w:sz w:val="28"/>
          <w:szCs w:val="28"/>
        </w:rPr>
        <w:t xml:space="preserve"> (</w:t>
      </w:r>
      <w:proofErr w:type="spellStart"/>
      <w:proofErr w:type="gramStart"/>
      <w:r w:rsidRPr="005B2F36">
        <w:rPr>
          <w:rFonts w:asciiTheme="minorHAnsi" w:hAnsiTheme="minorHAnsi" w:cs="Arial"/>
          <w:color w:val="252525"/>
          <w:sz w:val="28"/>
          <w:szCs w:val="28"/>
        </w:rPr>
        <w:t>Prof.Dr.</w:t>
      </w:r>
      <w:r w:rsidR="00D34E09" w:rsidRPr="005B2F36">
        <w:rPr>
          <w:rFonts w:asciiTheme="minorHAnsi" w:hAnsiTheme="minorHAnsi" w:cs="Arial"/>
          <w:color w:val="252525"/>
          <w:sz w:val="28"/>
          <w:szCs w:val="28"/>
        </w:rPr>
        <w:t>only</w:t>
      </w:r>
      <w:proofErr w:type="spellEnd"/>
      <w:proofErr w:type="gramEnd"/>
      <w:r w:rsidRPr="005B2F36">
        <w:rPr>
          <w:rFonts w:asciiTheme="minorHAnsi" w:hAnsiTheme="minorHAnsi" w:cs="Arial"/>
          <w:color w:val="252525"/>
          <w:sz w:val="28"/>
          <w:szCs w:val="28"/>
        </w:rPr>
        <w:t>)</w:t>
      </w:r>
    </w:p>
    <w:p w:rsidR="007E494C" w:rsidRPr="005B2F36" w:rsidRDefault="004200B4"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Vice-R</w:t>
      </w:r>
      <w:r w:rsidR="007E494C" w:rsidRPr="005B2F36">
        <w:rPr>
          <w:rFonts w:asciiTheme="minorHAnsi" w:hAnsiTheme="minorHAnsi" w:cs="Arial"/>
          <w:color w:val="252525"/>
          <w:sz w:val="28"/>
          <w:szCs w:val="28"/>
        </w:rPr>
        <w:t>ector</w:t>
      </w:r>
      <w:proofErr w:type="spellEnd"/>
      <w:r w:rsidRPr="005B2F36">
        <w:rPr>
          <w:rFonts w:asciiTheme="minorHAnsi" w:hAnsiTheme="minorHAnsi" w:cs="Arial"/>
          <w:color w:val="252525"/>
          <w:sz w:val="28"/>
          <w:szCs w:val="28"/>
        </w:rPr>
        <w:t xml:space="preserve"> (Prof. </w:t>
      </w:r>
      <w:proofErr w:type="spellStart"/>
      <w:r w:rsidRPr="005B2F36">
        <w:rPr>
          <w:rFonts w:asciiTheme="minorHAnsi" w:hAnsiTheme="minorHAnsi" w:cs="Arial"/>
          <w:color w:val="252525"/>
          <w:sz w:val="28"/>
          <w:szCs w:val="28"/>
        </w:rPr>
        <w:t>Dr.</w:t>
      </w:r>
      <w:r w:rsidR="009F223B" w:rsidRPr="005B2F36">
        <w:rPr>
          <w:rFonts w:asciiTheme="minorHAnsi" w:hAnsiTheme="minorHAnsi" w:cs="Arial"/>
          <w:color w:val="252525"/>
          <w:sz w:val="28"/>
          <w:szCs w:val="28"/>
        </w:rPr>
        <w:t>only</w:t>
      </w:r>
      <w:proofErr w:type="spellEnd"/>
      <w:r w:rsidRPr="005B2F36">
        <w:rPr>
          <w:rFonts w:asciiTheme="minorHAnsi" w:hAnsiTheme="minorHAnsi" w:cs="Arial"/>
          <w:color w:val="252525"/>
          <w:sz w:val="28"/>
          <w:szCs w:val="28"/>
        </w:rPr>
        <w:t>)</w:t>
      </w:r>
    </w:p>
    <w:p w:rsidR="007F66F9" w:rsidRPr="005B2F36" w:rsidRDefault="004200B4"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r w:rsidRPr="005B2F36">
        <w:rPr>
          <w:rFonts w:asciiTheme="minorHAnsi" w:hAnsiTheme="minorHAnsi" w:cs="Arial"/>
          <w:color w:val="252525"/>
          <w:sz w:val="28"/>
          <w:szCs w:val="28"/>
        </w:rPr>
        <w:t xml:space="preserve">Dean of </w:t>
      </w:r>
      <w:proofErr w:type="spellStart"/>
      <w:r w:rsidRPr="005B2F36">
        <w:rPr>
          <w:rFonts w:asciiTheme="minorHAnsi" w:hAnsiTheme="minorHAnsi" w:cs="Arial"/>
          <w:color w:val="252525"/>
          <w:sz w:val="28"/>
          <w:szCs w:val="28"/>
        </w:rPr>
        <w:t>Faculty</w:t>
      </w:r>
      <w:proofErr w:type="spellEnd"/>
      <w:r w:rsidRPr="005B2F36">
        <w:rPr>
          <w:rFonts w:asciiTheme="minorHAnsi" w:hAnsiTheme="minorHAnsi" w:cs="Arial"/>
          <w:color w:val="252525"/>
          <w:sz w:val="28"/>
          <w:szCs w:val="28"/>
        </w:rPr>
        <w:t xml:space="preserve"> (Prof. </w:t>
      </w:r>
      <w:proofErr w:type="spellStart"/>
      <w:r w:rsidRPr="005B2F36">
        <w:rPr>
          <w:rFonts w:asciiTheme="minorHAnsi" w:hAnsiTheme="minorHAnsi" w:cs="Arial"/>
          <w:color w:val="252525"/>
          <w:sz w:val="28"/>
          <w:szCs w:val="28"/>
        </w:rPr>
        <w:t>Dr.</w:t>
      </w:r>
      <w:r w:rsidR="009F223B" w:rsidRPr="005B2F36">
        <w:rPr>
          <w:rFonts w:asciiTheme="minorHAnsi" w:hAnsiTheme="minorHAnsi" w:cs="Arial"/>
          <w:color w:val="252525"/>
          <w:sz w:val="28"/>
          <w:szCs w:val="28"/>
        </w:rPr>
        <w:t>only</w:t>
      </w:r>
      <w:proofErr w:type="spellEnd"/>
      <w:r w:rsidRPr="005B2F36">
        <w:rPr>
          <w:rFonts w:asciiTheme="minorHAnsi" w:hAnsiTheme="minorHAnsi" w:cs="Arial"/>
          <w:color w:val="252525"/>
          <w:sz w:val="28"/>
          <w:szCs w:val="28"/>
        </w:rPr>
        <w:t>)</w:t>
      </w:r>
    </w:p>
    <w:p w:rsidR="007F66F9" w:rsidRPr="005B2F36" w:rsidRDefault="004200B4"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Vice</w:t>
      </w:r>
      <w:proofErr w:type="spellEnd"/>
      <w:r w:rsidRPr="005B2F36">
        <w:rPr>
          <w:rFonts w:asciiTheme="minorHAnsi" w:hAnsiTheme="minorHAnsi" w:cs="Arial"/>
          <w:color w:val="252525"/>
          <w:sz w:val="28"/>
          <w:szCs w:val="28"/>
        </w:rPr>
        <w:t xml:space="preserve"> Dean (</w:t>
      </w:r>
      <w:proofErr w:type="spellStart"/>
      <w:r w:rsidRPr="005B2F36">
        <w:rPr>
          <w:rFonts w:asciiTheme="minorHAnsi" w:hAnsiTheme="minorHAnsi" w:cs="Arial"/>
          <w:color w:val="252525"/>
          <w:sz w:val="28"/>
          <w:szCs w:val="28"/>
        </w:rPr>
        <w:t>AcademicMember</w:t>
      </w:r>
      <w:r w:rsidR="009F223B" w:rsidRPr="005B2F36">
        <w:rPr>
          <w:rFonts w:asciiTheme="minorHAnsi" w:hAnsiTheme="minorHAnsi" w:cs="Arial"/>
          <w:color w:val="252525"/>
          <w:sz w:val="28"/>
          <w:szCs w:val="28"/>
        </w:rPr>
        <w:t>sonly</w:t>
      </w:r>
      <w:proofErr w:type="spellEnd"/>
      <w:r w:rsidR="009F223B" w:rsidRPr="005B2F36">
        <w:rPr>
          <w:rFonts w:asciiTheme="minorHAnsi" w:hAnsiTheme="minorHAnsi" w:cs="Arial"/>
          <w:color w:val="252525"/>
          <w:sz w:val="28"/>
          <w:szCs w:val="28"/>
        </w:rPr>
        <w:t>)</w:t>
      </w:r>
    </w:p>
    <w:p w:rsidR="007E494C" w:rsidRPr="005B2F36" w:rsidRDefault="009F223B"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iCs/>
          <w:color w:val="252525"/>
          <w:sz w:val="28"/>
          <w:szCs w:val="28"/>
        </w:rPr>
        <w:t>Director</w:t>
      </w:r>
      <w:proofErr w:type="spellEnd"/>
      <w:r w:rsidRPr="005B2F36">
        <w:rPr>
          <w:rFonts w:asciiTheme="minorHAnsi" w:hAnsiTheme="minorHAnsi" w:cs="Arial"/>
          <w:iCs/>
          <w:color w:val="252525"/>
          <w:sz w:val="28"/>
          <w:szCs w:val="28"/>
        </w:rPr>
        <w:t xml:space="preserve"> of Schools, </w:t>
      </w:r>
      <w:proofErr w:type="spellStart"/>
      <w:r w:rsidRPr="005B2F36">
        <w:rPr>
          <w:rFonts w:asciiTheme="minorHAnsi" w:hAnsiTheme="minorHAnsi" w:cs="Arial"/>
          <w:iCs/>
          <w:color w:val="252525"/>
          <w:sz w:val="28"/>
          <w:szCs w:val="28"/>
        </w:rPr>
        <w:t>Institutes</w:t>
      </w:r>
      <w:proofErr w:type="spellEnd"/>
      <w:r w:rsidR="008E1879" w:rsidRPr="005B2F36">
        <w:rPr>
          <w:rFonts w:asciiTheme="minorHAnsi" w:hAnsiTheme="minorHAnsi" w:cs="Arial"/>
          <w:iCs/>
          <w:color w:val="252525"/>
          <w:sz w:val="28"/>
          <w:szCs w:val="28"/>
        </w:rPr>
        <w:t xml:space="preserve"> </w:t>
      </w:r>
      <w:proofErr w:type="spellStart"/>
      <w:r w:rsidRPr="005B2F36">
        <w:rPr>
          <w:rFonts w:asciiTheme="minorHAnsi" w:hAnsiTheme="minorHAnsi" w:cs="Arial"/>
          <w:iCs/>
          <w:color w:val="252525"/>
          <w:sz w:val="28"/>
          <w:szCs w:val="28"/>
        </w:rPr>
        <w:t>or</w:t>
      </w:r>
      <w:proofErr w:type="spellEnd"/>
      <w:r w:rsidR="008E1879" w:rsidRPr="005B2F36">
        <w:rPr>
          <w:rFonts w:asciiTheme="minorHAnsi" w:hAnsiTheme="minorHAnsi" w:cs="Arial"/>
          <w:iCs/>
          <w:color w:val="252525"/>
          <w:sz w:val="28"/>
          <w:szCs w:val="28"/>
        </w:rPr>
        <w:t xml:space="preserve"> </w:t>
      </w:r>
      <w:proofErr w:type="spellStart"/>
      <w:r w:rsidRPr="005B2F36">
        <w:rPr>
          <w:rFonts w:asciiTheme="minorHAnsi" w:hAnsiTheme="minorHAnsi" w:cs="Arial"/>
          <w:iCs/>
          <w:color w:val="252525"/>
          <w:sz w:val="28"/>
          <w:szCs w:val="28"/>
        </w:rPr>
        <w:t>Centers</w:t>
      </w:r>
      <w:proofErr w:type="spellEnd"/>
      <w:r w:rsidRPr="005B2F36">
        <w:rPr>
          <w:rFonts w:asciiTheme="minorHAnsi" w:hAnsiTheme="minorHAnsi" w:cs="Arial"/>
          <w:iCs/>
          <w:color w:val="252525"/>
          <w:sz w:val="28"/>
          <w:szCs w:val="28"/>
        </w:rPr>
        <w:t xml:space="preserve"> (</w:t>
      </w:r>
      <w:proofErr w:type="spellStart"/>
      <w:r w:rsidRPr="005B2F36">
        <w:rPr>
          <w:rFonts w:asciiTheme="minorHAnsi" w:hAnsiTheme="minorHAnsi" w:cs="Arial"/>
          <w:color w:val="252525"/>
          <w:sz w:val="28"/>
          <w:szCs w:val="28"/>
        </w:rPr>
        <w:t>Academic</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Members</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only</w:t>
      </w:r>
      <w:proofErr w:type="spellEnd"/>
      <w:r w:rsidRPr="005B2F36">
        <w:rPr>
          <w:rFonts w:asciiTheme="minorHAnsi" w:hAnsiTheme="minorHAnsi" w:cs="Arial"/>
          <w:color w:val="252525"/>
          <w:sz w:val="28"/>
          <w:szCs w:val="28"/>
        </w:rPr>
        <w:t>)</w:t>
      </w:r>
    </w:p>
    <w:p w:rsidR="007E494C" w:rsidRPr="005B2F36" w:rsidRDefault="00934661"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iCs/>
          <w:color w:val="252525"/>
          <w:sz w:val="28"/>
          <w:szCs w:val="28"/>
        </w:rPr>
        <w:t>Vice</w:t>
      </w:r>
      <w:proofErr w:type="spellEnd"/>
      <w:r w:rsidRPr="005B2F36">
        <w:rPr>
          <w:rFonts w:asciiTheme="minorHAnsi" w:hAnsiTheme="minorHAnsi" w:cs="Arial"/>
          <w:iCs/>
          <w:color w:val="252525"/>
          <w:sz w:val="28"/>
          <w:szCs w:val="28"/>
        </w:rPr>
        <w:t xml:space="preserve"> Directors (</w:t>
      </w:r>
      <w:proofErr w:type="spellStart"/>
      <w:r w:rsidRPr="005B2F36">
        <w:rPr>
          <w:rFonts w:asciiTheme="minorHAnsi" w:hAnsiTheme="minorHAnsi" w:cs="Arial"/>
          <w:color w:val="252525"/>
          <w:sz w:val="28"/>
          <w:szCs w:val="28"/>
        </w:rPr>
        <w:t>Academic</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Members</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only</w:t>
      </w:r>
      <w:proofErr w:type="spellEnd"/>
      <w:r w:rsidRPr="005B2F36">
        <w:rPr>
          <w:rFonts w:asciiTheme="minorHAnsi" w:hAnsiTheme="minorHAnsi" w:cs="Arial"/>
          <w:color w:val="252525"/>
          <w:sz w:val="28"/>
          <w:szCs w:val="28"/>
        </w:rPr>
        <w:t>)</w:t>
      </w:r>
    </w:p>
    <w:p w:rsidR="007E494C" w:rsidRPr="005B2F36" w:rsidRDefault="00934661"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lastRenderedPageBreak/>
        <w:t>Head</w:t>
      </w:r>
      <w:proofErr w:type="spellEnd"/>
      <w:r w:rsidRPr="005B2F36">
        <w:rPr>
          <w:rFonts w:asciiTheme="minorHAnsi" w:hAnsiTheme="minorHAnsi" w:cs="Arial"/>
          <w:color w:val="252525"/>
          <w:sz w:val="28"/>
          <w:szCs w:val="28"/>
        </w:rPr>
        <w:t xml:space="preserve"> of </w:t>
      </w:r>
      <w:proofErr w:type="spellStart"/>
      <w:r w:rsidRPr="005B2F36">
        <w:rPr>
          <w:rFonts w:asciiTheme="minorHAnsi" w:hAnsiTheme="minorHAnsi" w:cs="Arial"/>
          <w:color w:val="252525"/>
          <w:sz w:val="28"/>
          <w:szCs w:val="28"/>
        </w:rPr>
        <w:t>department</w:t>
      </w:r>
      <w:proofErr w:type="spellEnd"/>
      <w:r w:rsidRPr="005B2F36">
        <w:rPr>
          <w:rFonts w:asciiTheme="minorHAnsi" w:hAnsiTheme="minorHAnsi" w:cs="Arial"/>
          <w:color w:val="252525"/>
          <w:sz w:val="28"/>
          <w:szCs w:val="28"/>
        </w:rPr>
        <w:t xml:space="preserve"> (onlyacademicmemberswithhighesttitleavailablewithinthedepartment)</w:t>
      </w:r>
    </w:p>
    <w:p w:rsidR="00934661" w:rsidRPr="005B2F36" w:rsidRDefault="00934661"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Head</w:t>
      </w:r>
      <w:proofErr w:type="spellEnd"/>
      <w:r w:rsidRPr="005B2F36">
        <w:rPr>
          <w:rFonts w:asciiTheme="minorHAnsi" w:hAnsiTheme="minorHAnsi" w:cs="Arial"/>
          <w:color w:val="252525"/>
          <w:sz w:val="28"/>
          <w:szCs w:val="28"/>
        </w:rPr>
        <w:t xml:space="preserve"> of </w:t>
      </w:r>
      <w:proofErr w:type="spellStart"/>
      <w:r w:rsidRPr="005B2F36">
        <w:rPr>
          <w:rFonts w:asciiTheme="minorHAnsi" w:hAnsiTheme="minorHAnsi" w:cs="Arial"/>
          <w:color w:val="252525"/>
          <w:sz w:val="28"/>
          <w:szCs w:val="28"/>
        </w:rPr>
        <w:t>Majors</w:t>
      </w:r>
      <w:proofErr w:type="spellEnd"/>
      <w:r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Academic</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Members</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only</w:t>
      </w:r>
      <w:proofErr w:type="spellEnd"/>
      <w:r w:rsidR="005D544A" w:rsidRPr="005B2F36">
        <w:rPr>
          <w:rFonts w:asciiTheme="minorHAnsi" w:hAnsiTheme="minorHAnsi" w:cs="Arial"/>
          <w:color w:val="252525"/>
          <w:sz w:val="28"/>
          <w:szCs w:val="28"/>
        </w:rPr>
        <w:t>)</w:t>
      </w:r>
    </w:p>
    <w:p w:rsidR="005D544A" w:rsidRPr="005B2F36" w:rsidRDefault="005D544A" w:rsidP="00F72437">
      <w:pPr>
        <w:numPr>
          <w:ilvl w:val="0"/>
          <w:numId w:val="32"/>
        </w:numPr>
        <w:shd w:val="clear" w:color="auto" w:fill="FFFFFF"/>
        <w:spacing w:before="100" w:beforeAutospacing="1" w:after="24"/>
        <w:ind w:left="384"/>
        <w:jc w:val="both"/>
        <w:rPr>
          <w:rFonts w:asciiTheme="minorHAnsi" w:hAnsiTheme="minorHAnsi" w:cs="Arial"/>
          <w:color w:val="252525"/>
          <w:sz w:val="28"/>
          <w:szCs w:val="28"/>
        </w:rPr>
      </w:pPr>
      <w:proofErr w:type="spellStart"/>
      <w:r w:rsidRPr="005B2F36">
        <w:rPr>
          <w:rFonts w:asciiTheme="minorHAnsi" w:hAnsiTheme="minorHAnsi" w:cs="Arial"/>
          <w:color w:val="252525"/>
          <w:sz w:val="28"/>
          <w:szCs w:val="28"/>
        </w:rPr>
        <w:t>Secretary</w:t>
      </w:r>
      <w:proofErr w:type="spellEnd"/>
      <w:r w:rsidRPr="005B2F36">
        <w:rPr>
          <w:rFonts w:asciiTheme="minorHAnsi" w:hAnsiTheme="minorHAnsi" w:cs="Arial"/>
          <w:color w:val="252525"/>
          <w:sz w:val="28"/>
          <w:szCs w:val="28"/>
        </w:rPr>
        <w:t xml:space="preserve"> General (</w:t>
      </w:r>
      <w:proofErr w:type="spellStart"/>
      <w:r w:rsidRPr="005B2F36">
        <w:rPr>
          <w:rFonts w:asciiTheme="minorHAnsi" w:hAnsiTheme="minorHAnsi" w:cs="Arial"/>
          <w:color w:val="252525"/>
          <w:sz w:val="28"/>
          <w:szCs w:val="28"/>
        </w:rPr>
        <w:t>Administrative</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or</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academic</w:t>
      </w:r>
      <w:proofErr w:type="spellEnd"/>
      <w:r w:rsidR="008E1879" w:rsidRPr="005B2F36">
        <w:rPr>
          <w:rFonts w:asciiTheme="minorHAnsi" w:hAnsiTheme="minorHAnsi" w:cs="Arial"/>
          <w:color w:val="252525"/>
          <w:sz w:val="28"/>
          <w:szCs w:val="28"/>
        </w:rPr>
        <w:t xml:space="preserve"> </w:t>
      </w:r>
      <w:proofErr w:type="spellStart"/>
      <w:r w:rsidRPr="005B2F36">
        <w:rPr>
          <w:rFonts w:asciiTheme="minorHAnsi" w:hAnsiTheme="minorHAnsi" w:cs="Arial"/>
          <w:color w:val="252525"/>
          <w:sz w:val="28"/>
          <w:szCs w:val="28"/>
        </w:rPr>
        <w:t>members</w:t>
      </w:r>
      <w:proofErr w:type="spellEnd"/>
      <w:r w:rsidR="00F97D55" w:rsidRPr="005B2F36">
        <w:rPr>
          <w:rFonts w:asciiTheme="minorHAnsi" w:hAnsiTheme="minorHAnsi" w:cs="Arial"/>
          <w:color w:val="252525"/>
          <w:sz w:val="28"/>
          <w:szCs w:val="28"/>
        </w:rPr>
        <w:t>)</w:t>
      </w:r>
    </w:p>
    <w:p w:rsidR="007D6068" w:rsidRPr="005B2F36" w:rsidRDefault="007D6068" w:rsidP="00F72437">
      <w:pPr>
        <w:spacing w:after="0"/>
        <w:jc w:val="both"/>
        <w:rPr>
          <w:sz w:val="28"/>
          <w:szCs w:val="28"/>
        </w:rPr>
      </w:pPr>
    </w:p>
    <w:p w:rsidR="0083428D"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Professional or vocational training (if applicable)</w:t>
      </w:r>
    </w:p>
    <w:p w:rsidR="00BA1E8A" w:rsidRPr="005B2F36" w:rsidRDefault="00BA1E8A" w:rsidP="00F72437">
      <w:pPr>
        <w:pStyle w:val="ListeParagraf"/>
        <w:spacing w:after="0"/>
        <w:jc w:val="both"/>
        <w:rPr>
          <w:sz w:val="28"/>
          <w:szCs w:val="28"/>
          <w:lang w:val="en-US"/>
        </w:rPr>
      </w:pPr>
    </w:p>
    <w:p w:rsidR="004F724D" w:rsidRPr="005B2F36" w:rsidRDefault="00C94E1F" w:rsidP="00F72437">
      <w:pPr>
        <w:spacing w:after="0"/>
        <w:jc w:val="both"/>
        <w:rPr>
          <w:sz w:val="28"/>
          <w:szCs w:val="28"/>
          <w:lang w:val="en-US"/>
        </w:rPr>
      </w:pPr>
      <w:r w:rsidRPr="005B2F36">
        <w:rPr>
          <w:sz w:val="28"/>
          <w:szCs w:val="28"/>
          <w:lang w:val="en-US"/>
        </w:rPr>
        <w:t>The Turkish</w:t>
      </w:r>
      <w:r w:rsidR="000E1700" w:rsidRPr="005B2F36">
        <w:rPr>
          <w:sz w:val="28"/>
          <w:szCs w:val="28"/>
          <w:lang w:val="en-US"/>
        </w:rPr>
        <w:t xml:space="preserve"> </w:t>
      </w:r>
      <w:r w:rsidRPr="005B2F36">
        <w:rPr>
          <w:sz w:val="28"/>
          <w:szCs w:val="28"/>
          <w:lang w:val="en-US"/>
        </w:rPr>
        <w:t>Higher Education System</w:t>
      </w:r>
      <w:r w:rsidR="00BA1E8A" w:rsidRPr="005B2F36">
        <w:rPr>
          <w:sz w:val="28"/>
          <w:szCs w:val="28"/>
          <w:lang w:val="en-US"/>
        </w:rPr>
        <w:t xml:space="preserve"> envisage</w:t>
      </w:r>
      <w:r w:rsidRPr="005B2F36">
        <w:rPr>
          <w:sz w:val="28"/>
          <w:szCs w:val="28"/>
          <w:lang w:val="en-US"/>
        </w:rPr>
        <w:t>s</w:t>
      </w:r>
      <w:r w:rsidR="00BA1E8A" w:rsidRPr="005B2F36">
        <w:rPr>
          <w:sz w:val="28"/>
          <w:szCs w:val="28"/>
          <w:lang w:val="en-US"/>
        </w:rPr>
        <w:t xml:space="preserve"> a specific professional or vocational training </w:t>
      </w:r>
      <w:r w:rsidRPr="005B2F36">
        <w:rPr>
          <w:sz w:val="28"/>
          <w:szCs w:val="28"/>
          <w:lang w:val="en-US"/>
        </w:rPr>
        <w:t xml:space="preserve">within </w:t>
      </w:r>
      <w:r w:rsidR="00BA1E8A" w:rsidRPr="005B2F36">
        <w:rPr>
          <w:sz w:val="28"/>
          <w:szCs w:val="28"/>
          <w:lang w:val="en-US"/>
        </w:rPr>
        <w:t>it</w:t>
      </w:r>
      <w:r w:rsidRPr="005B2F36">
        <w:rPr>
          <w:sz w:val="28"/>
          <w:szCs w:val="28"/>
          <w:lang w:val="en-US"/>
        </w:rPr>
        <w:t>s structure</w:t>
      </w:r>
      <w:r w:rsidR="00BA1E8A" w:rsidRPr="005B2F36">
        <w:rPr>
          <w:sz w:val="28"/>
          <w:szCs w:val="28"/>
          <w:lang w:val="en-US"/>
        </w:rPr>
        <w:t xml:space="preserve"> in </w:t>
      </w:r>
      <w:r w:rsidRPr="005B2F36">
        <w:rPr>
          <w:sz w:val="28"/>
          <w:szCs w:val="28"/>
          <w:lang w:val="en-US"/>
        </w:rPr>
        <w:t>the Vocational High Schools</w:t>
      </w:r>
      <w:r w:rsidR="00A34929" w:rsidRPr="005B2F36">
        <w:rPr>
          <w:sz w:val="28"/>
          <w:szCs w:val="28"/>
          <w:lang w:val="en-US"/>
        </w:rPr>
        <w:t>.</w:t>
      </w:r>
    </w:p>
    <w:p w:rsidR="004F724D" w:rsidRPr="005B2F36" w:rsidRDefault="00C94E1F"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Courses are</w:t>
      </w:r>
      <w:r w:rsidR="004F724D" w:rsidRPr="005B2F36">
        <w:rPr>
          <w:rFonts w:asciiTheme="minorHAnsi" w:hAnsiTheme="minorHAnsi" w:cs="Arial"/>
          <w:color w:val="000000"/>
          <w:sz w:val="28"/>
          <w:szCs w:val="28"/>
          <w:lang w:val="en-US"/>
        </w:rPr>
        <w:t xml:space="preserve"> offered in the field of professional or vocational training at post-secondary non-tertiary level, which can be </w:t>
      </w:r>
      <w:r w:rsidRPr="005B2F36">
        <w:rPr>
          <w:rFonts w:asciiTheme="minorHAnsi" w:hAnsiTheme="minorHAnsi" w:cs="Arial"/>
          <w:color w:val="000000"/>
          <w:sz w:val="28"/>
          <w:szCs w:val="28"/>
          <w:lang w:val="en-US"/>
        </w:rPr>
        <w:t>summarized</w:t>
      </w:r>
      <w:r w:rsidR="004F724D" w:rsidRPr="005B2F36">
        <w:rPr>
          <w:rFonts w:asciiTheme="minorHAnsi" w:hAnsiTheme="minorHAnsi" w:cs="Arial"/>
          <w:color w:val="000000"/>
          <w:sz w:val="28"/>
          <w:szCs w:val="28"/>
          <w:lang w:val="en-US"/>
        </w:rPr>
        <w:t xml:space="preserve"> as follows: courses belonging to the </w:t>
      </w:r>
      <w:r w:rsidR="00467BC2" w:rsidRPr="005B2F36">
        <w:rPr>
          <w:rFonts w:asciiTheme="minorHAnsi" w:hAnsiTheme="minorHAnsi" w:cs="Arial"/>
          <w:color w:val="000000"/>
          <w:sz w:val="28"/>
          <w:szCs w:val="28"/>
          <w:lang w:val="en-US"/>
        </w:rPr>
        <w:t>higher</w:t>
      </w:r>
      <w:r w:rsidR="004F724D" w:rsidRPr="005B2F36">
        <w:rPr>
          <w:rFonts w:asciiTheme="minorHAnsi" w:hAnsiTheme="minorHAnsi" w:cs="Arial"/>
          <w:color w:val="000000"/>
          <w:sz w:val="28"/>
          <w:szCs w:val="28"/>
          <w:lang w:val="en-US"/>
        </w:rPr>
        <w:t xml:space="preserve"> technical education and training system</w:t>
      </w:r>
      <w:r w:rsidR="000E1700" w:rsidRPr="005B2F36">
        <w:rPr>
          <w:rFonts w:asciiTheme="minorHAnsi" w:hAnsiTheme="minorHAnsi" w:cs="Arial"/>
          <w:color w:val="000000"/>
          <w:sz w:val="28"/>
          <w:szCs w:val="28"/>
          <w:lang w:val="en-US"/>
        </w:rPr>
        <w:t xml:space="preserve"> </w:t>
      </w:r>
      <w:r w:rsidR="004F724D" w:rsidRPr="005B2F36">
        <w:rPr>
          <w:rFonts w:asciiTheme="minorHAnsi" w:hAnsiTheme="minorHAnsi" w:cs="Arial"/>
          <w:color w:val="000000"/>
          <w:sz w:val="28"/>
          <w:szCs w:val="28"/>
          <w:lang w:val="en-US"/>
        </w:rPr>
        <w:t>and courses within the vocational traini</w:t>
      </w:r>
      <w:r w:rsidRPr="005B2F36">
        <w:rPr>
          <w:rFonts w:asciiTheme="minorHAnsi" w:hAnsiTheme="minorHAnsi" w:cs="Arial"/>
          <w:color w:val="000000"/>
          <w:sz w:val="28"/>
          <w:szCs w:val="28"/>
          <w:lang w:val="en-US"/>
        </w:rPr>
        <w:t>ng system managed by the industry and companies</w:t>
      </w:r>
      <w:r w:rsidR="004F724D" w:rsidRPr="005B2F36">
        <w:rPr>
          <w:rFonts w:asciiTheme="minorHAnsi" w:hAnsiTheme="minorHAnsi" w:cs="Arial"/>
          <w:color w:val="000000"/>
          <w:sz w:val="28"/>
          <w:szCs w:val="28"/>
          <w:lang w:val="en-US"/>
        </w:rPr>
        <w:t>.</w:t>
      </w:r>
    </w:p>
    <w:p w:rsidR="004F724D" w:rsidRPr="005B2F36" w:rsidRDefault="004F724D"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The Higher technical educ</w:t>
      </w:r>
      <w:r w:rsidR="00467BC2" w:rsidRPr="005B2F36">
        <w:rPr>
          <w:rFonts w:asciiTheme="minorHAnsi" w:hAnsiTheme="minorHAnsi" w:cs="Arial"/>
          <w:color w:val="000000"/>
          <w:sz w:val="28"/>
          <w:szCs w:val="28"/>
          <w:lang w:val="en-US"/>
        </w:rPr>
        <w:t>ation and training system</w:t>
      </w:r>
      <w:r w:rsidRPr="005B2F36">
        <w:rPr>
          <w:rFonts w:asciiTheme="minorHAnsi" w:hAnsiTheme="minorHAnsi" w:cs="Arial"/>
          <w:color w:val="000000"/>
          <w:sz w:val="28"/>
          <w:szCs w:val="28"/>
          <w:lang w:val="en-US"/>
        </w:rPr>
        <w:t xml:space="preserve"> mainly aims at developing professional </w:t>
      </w:r>
      <w:r w:rsidR="00467BC2" w:rsidRPr="005B2F36">
        <w:rPr>
          <w:rFonts w:asciiTheme="minorHAnsi" w:hAnsiTheme="minorHAnsi" w:cs="Arial"/>
          <w:color w:val="000000"/>
          <w:sz w:val="28"/>
          <w:szCs w:val="28"/>
          <w:lang w:val="en-US"/>
        </w:rPr>
        <w:t>specializations</w:t>
      </w:r>
      <w:r w:rsidRPr="005B2F36">
        <w:rPr>
          <w:rFonts w:asciiTheme="minorHAnsi" w:hAnsiTheme="minorHAnsi" w:cs="Arial"/>
          <w:color w:val="000000"/>
          <w:sz w:val="28"/>
          <w:szCs w:val="28"/>
          <w:lang w:val="en-US"/>
        </w:rPr>
        <w:t xml:space="preserve"> at post-secondary level that meet the requirements of the </w:t>
      </w:r>
      <w:r w:rsidR="00467BC2" w:rsidRPr="005B2F36">
        <w:rPr>
          <w:rFonts w:asciiTheme="minorHAnsi" w:hAnsiTheme="minorHAnsi" w:cs="Arial"/>
          <w:color w:val="000000"/>
          <w:sz w:val="28"/>
          <w:szCs w:val="28"/>
          <w:lang w:val="en-US"/>
        </w:rPr>
        <w:t>labor</w:t>
      </w:r>
      <w:r w:rsidRPr="005B2F36">
        <w:rPr>
          <w:rFonts w:asciiTheme="minorHAnsi" w:hAnsiTheme="minorHAnsi" w:cs="Arial"/>
          <w:color w:val="000000"/>
          <w:sz w:val="28"/>
          <w:szCs w:val="28"/>
          <w:lang w:val="en-US"/>
        </w:rPr>
        <w:t xml:space="preserve"> market, both in the public and private sectors. In particular, courses focus on the </w:t>
      </w:r>
      <w:r w:rsidR="00467BC2" w:rsidRPr="005B2F36">
        <w:rPr>
          <w:rFonts w:asciiTheme="minorHAnsi" w:hAnsiTheme="minorHAnsi" w:cs="Arial"/>
          <w:color w:val="000000"/>
          <w:sz w:val="28"/>
          <w:szCs w:val="28"/>
          <w:lang w:val="en-US"/>
        </w:rPr>
        <w:t>organization</w:t>
      </w:r>
      <w:r w:rsidRPr="005B2F36">
        <w:rPr>
          <w:rFonts w:asciiTheme="minorHAnsi" w:hAnsiTheme="minorHAnsi" w:cs="Arial"/>
          <w:color w:val="000000"/>
          <w:sz w:val="28"/>
          <w:szCs w:val="28"/>
          <w:lang w:val="en-US"/>
        </w:rPr>
        <w:t xml:space="preserve"> of services, local bodies and productive sectors undergoing deep technological innovations due to the </w:t>
      </w:r>
      <w:r w:rsidR="00467BC2" w:rsidRPr="005B2F36">
        <w:rPr>
          <w:rFonts w:asciiTheme="minorHAnsi" w:hAnsiTheme="minorHAnsi" w:cs="Arial"/>
          <w:color w:val="000000"/>
          <w:sz w:val="28"/>
          <w:szCs w:val="28"/>
          <w:lang w:val="en-US"/>
        </w:rPr>
        <w:t>globalization</w:t>
      </w:r>
      <w:r w:rsidRPr="005B2F36">
        <w:rPr>
          <w:rFonts w:asciiTheme="minorHAnsi" w:hAnsiTheme="minorHAnsi" w:cs="Arial"/>
          <w:color w:val="000000"/>
          <w:sz w:val="28"/>
          <w:szCs w:val="28"/>
          <w:lang w:val="en-US"/>
        </w:rPr>
        <w:t xml:space="preserve"> of markets. They are </w:t>
      </w:r>
      <w:r w:rsidR="00467BC2" w:rsidRPr="005B2F36">
        <w:rPr>
          <w:rFonts w:asciiTheme="minorHAnsi" w:hAnsiTheme="minorHAnsi" w:cs="Arial"/>
          <w:color w:val="000000"/>
          <w:sz w:val="28"/>
          <w:szCs w:val="28"/>
          <w:lang w:val="en-US"/>
        </w:rPr>
        <w:t>organized</w:t>
      </w:r>
      <w:r w:rsidRPr="005B2F36">
        <w:rPr>
          <w:rFonts w:asciiTheme="minorHAnsi" w:hAnsiTheme="minorHAnsi" w:cs="Arial"/>
          <w:color w:val="000000"/>
          <w:sz w:val="28"/>
          <w:szCs w:val="28"/>
          <w:lang w:val="en-US"/>
        </w:rPr>
        <w:t xml:space="preserve"> according to the priorities indicated by the economic planning at regional level.</w:t>
      </w:r>
    </w:p>
    <w:p w:rsidR="003D1EF7"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Short description of primary and secondary school teachers’ training</w:t>
      </w:r>
    </w:p>
    <w:p w:rsidR="003D1EF7" w:rsidRPr="005B2F36" w:rsidRDefault="008322E2" w:rsidP="00F72437">
      <w:pPr>
        <w:pStyle w:val="NormalWeb"/>
        <w:shd w:val="clear" w:color="auto" w:fill="FFFFFF"/>
        <w:spacing w:line="276" w:lineRule="auto"/>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Teachers of </w:t>
      </w:r>
      <w:r w:rsidR="00896AFA" w:rsidRPr="005B2F36">
        <w:rPr>
          <w:rFonts w:asciiTheme="minorHAnsi" w:hAnsiTheme="minorHAnsi" w:cs="Arial"/>
          <w:color w:val="000000"/>
          <w:sz w:val="28"/>
          <w:szCs w:val="28"/>
        </w:rPr>
        <w:t xml:space="preserve">primary </w:t>
      </w:r>
      <w:r w:rsidR="003D1EF7" w:rsidRPr="005B2F36">
        <w:rPr>
          <w:rFonts w:asciiTheme="minorHAnsi" w:hAnsiTheme="minorHAnsi" w:cs="Arial"/>
          <w:color w:val="000000"/>
          <w:sz w:val="28"/>
          <w:szCs w:val="28"/>
        </w:rPr>
        <w:t xml:space="preserve">schools </w:t>
      </w:r>
      <w:r w:rsidR="00FD03BF" w:rsidRPr="005B2F36">
        <w:rPr>
          <w:rFonts w:asciiTheme="minorHAnsi" w:hAnsiTheme="minorHAnsi" w:cs="Arial"/>
          <w:color w:val="000000"/>
          <w:sz w:val="28"/>
          <w:szCs w:val="28"/>
        </w:rPr>
        <w:t>receive a general</w:t>
      </w:r>
      <w:r w:rsidR="00896AFA" w:rsidRPr="005B2F36">
        <w:rPr>
          <w:rFonts w:asciiTheme="minorHAnsi" w:hAnsiTheme="minorHAnsi" w:cs="Arial"/>
          <w:color w:val="000000"/>
          <w:sz w:val="28"/>
          <w:szCs w:val="28"/>
        </w:rPr>
        <w:t xml:space="preserve"> education</w:t>
      </w:r>
      <w:r w:rsidRPr="005B2F36">
        <w:rPr>
          <w:rFonts w:asciiTheme="minorHAnsi" w:hAnsiTheme="minorHAnsi" w:cs="Arial"/>
          <w:color w:val="000000"/>
          <w:sz w:val="28"/>
          <w:szCs w:val="28"/>
        </w:rPr>
        <w:t xml:space="preserve"> in the Faculties of Education</w:t>
      </w:r>
      <w:r w:rsidR="00896AFA" w:rsidRPr="005B2F36">
        <w:rPr>
          <w:rFonts w:asciiTheme="minorHAnsi" w:hAnsiTheme="minorHAnsi" w:cs="Arial"/>
          <w:color w:val="000000"/>
          <w:sz w:val="28"/>
          <w:szCs w:val="28"/>
        </w:rPr>
        <w:t xml:space="preserve">. </w:t>
      </w:r>
      <w:r w:rsidRPr="005B2F36">
        <w:rPr>
          <w:rFonts w:asciiTheme="minorHAnsi" w:hAnsiTheme="minorHAnsi" w:cs="Arial"/>
          <w:color w:val="000000"/>
          <w:sz w:val="28"/>
          <w:szCs w:val="28"/>
        </w:rPr>
        <w:t xml:space="preserve">Specialist secondary school teachers are qualified both in Faculty of Education and other faculties such as Science and Social Sciences with 4 years course followed by 1 year Master of Education. </w:t>
      </w:r>
    </w:p>
    <w:p w:rsidR="008322E2" w:rsidRPr="005B2F36" w:rsidRDefault="008322E2" w:rsidP="00F72437">
      <w:pPr>
        <w:pStyle w:val="NormalWeb"/>
        <w:shd w:val="clear" w:color="auto" w:fill="FFFFFF"/>
        <w:spacing w:line="276" w:lineRule="auto"/>
        <w:jc w:val="both"/>
        <w:rPr>
          <w:rFonts w:asciiTheme="minorHAnsi" w:hAnsiTheme="minorHAnsi" w:cs="Arial"/>
          <w:color w:val="000000"/>
          <w:sz w:val="28"/>
          <w:szCs w:val="28"/>
        </w:rPr>
      </w:pPr>
      <w:r w:rsidRPr="005B2F36">
        <w:rPr>
          <w:rFonts w:asciiTheme="minorHAnsi" w:hAnsiTheme="minorHAnsi" w:cs="Arial"/>
          <w:color w:val="000000"/>
          <w:sz w:val="28"/>
          <w:szCs w:val="28"/>
        </w:rPr>
        <w:t xml:space="preserve">Permanent </w:t>
      </w:r>
      <w:r w:rsidR="003D1EF7" w:rsidRPr="005B2F36">
        <w:rPr>
          <w:rFonts w:asciiTheme="minorHAnsi" w:hAnsiTheme="minorHAnsi" w:cs="Arial"/>
          <w:color w:val="000000"/>
          <w:sz w:val="28"/>
          <w:szCs w:val="28"/>
        </w:rPr>
        <w:t xml:space="preserve">Teachers in State schools are civil </w:t>
      </w:r>
      <w:r w:rsidRPr="005B2F36">
        <w:rPr>
          <w:rFonts w:asciiTheme="minorHAnsi" w:hAnsiTheme="minorHAnsi" w:cs="Arial"/>
          <w:color w:val="000000"/>
          <w:sz w:val="28"/>
          <w:szCs w:val="28"/>
        </w:rPr>
        <w:t>servants</w:t>
      </w:r>
      <w:r w:rsidR="00741326">
        <w:rPr>
          <w:rFonts w:asciiTheme="minorHAnsi" w:hAnsiTheme="minorHAnsi" w:cs="Arial"/>
          <w:color w:val="000000"/>
          <w:sz w:val="28"/>
          <w:szCs w:val="28"/>
        </w:rPr>
        <w:t xml:space="preserve"> </w:t>
      </w:r>
      <w:r w:rsidRPr="005B2F36">
        <w:rPr>
          <w:rFonts w:asciiTheme="minorHAnsi" w:hAnsiTheme="minorHAnsi" w:cs="Arial"/>
          <w:color w:val="000000"/>
          <w:sz w:val="28"/>
          <w:szCs w:val="28"/>
        </w:rPr>
        <w:t>while temporary teachers can be employed with a special contract.</w:t>
      </w:r>
    </w:p>
    <w:p w:rsidR="003D1EF7" w:rsidRPr="005B2F36" w:rsidRDefault="003D1EF7" w:rsidP="00F72437">
      <w:pPr>
        <w:pStyle w:val="NormalWeb"/>
        <w:shd w:val="clear" w:color="auto" w:fill="FFFFFF"/>
        <w:spacing w:line="276" w:lineRule="auto"/>
        <w:jc w:val="both"/>
        <w:rPr>
          <w:rFonts w:asciiTheme="minorHAnsi" w:hAnsiTheme="minorHAnsi" w:cs="Arial"/>
          <w:color w:val="000000"/>
          <w:sz w:val="28"/>
          <w:szCs w:val="28"/>
        </w:rPr>
      </w:pPr>
      <w:r w:rsidRPr="005B2F36">
        <w:rPr>
          <w:rFonts w:asciiTheme="minorHAnsi" w:hAnsiTheme="minorHAnsi" w:cs="Arial"/>
          <w:color w:val="000000"/>
          <w:sz w:val="28"/>
          <w:szCs w:val="28"/>
        </w:rPr>
        <w:t>Initial teacher education and recruitme</w:t>
      </w:r>
      <w:r w:rsidR="008322E2" w:rsidRPr="005B2F36">
        <w:rPr>
          <w:rFonts w:asciiTheme="minorHAnsi" w:hAnsiTheme="minorHAnsi" w:cs="Arial"/>
          <w:color w:val="000000"/>
          <w:sz w:val="28"/>
          <w:szCs w:val="28"/>
        </w:rPr>
        <w:t>nt procedures have been</w:t>
      </w:r>
      <w:r w:rsidRPr="005B2F36">
        <w:rPr>
          <w:rFonts w:asciiTheme="minorHAnsi" w:hAnsiTheme="minorHAnsi" w:cs="Arial"/>
          <w:color w:val="000000"/>
          <w:sz w:val="28"/>
          <w:szCs w:val="28"/>
        </w:rPr>
        <w:t xml:space="preserve"> reviewed</w:t>
      </w:r>
      <w:r w:rsidR="008322E2" w:rsidRPr="005B2F36">
        <w:rPr>
          <w:rFonts w:asciiTheme="minorHAnsi" w:hAnsiTheme="minorHAnsi" w:cs="Arial"/>
          <w:color w:val="000000"/>
          <w:sz w:val="28"/>
          <w:szCs w:val="28"/>
        </w:rPr>
        <w:t xml:space="preserve"> since 1988</w:t>
      </w:r>
      <w:r w:rsidRPr="005B2F36">
        <w:rPr>
          <w:rFonts w:asciiTheme="minorHAnsi" w:hAnsiTheme="minorHAnsi" w:cs="Arial"/>
          <w:color w:val="000000"/>
          <w:sz w:val="28"/>
          <w:szCs w:val="28"/>
        </w:rPr>
        <w:t>.</w:t>
      </w:r>
      <w:r w:rsidR="00741326">
        <w:rPr>
          <w:rFonts w:asciiTheme="minorHAnsi" w:hAnsiTheme="minorHAnsi" w:cs="Arial"/>
          <w:color w:val="000000"/>
          <w:sz w:val="28"/>
          <w:szCs w:val="28"/>
        </w:rPr>
        <w:t xml:space="preserve"> P</w:t>
      </w:r>
      <w:r w:rsidRPr="005B2F36">
        <w:rPr>
          <w:rFonts w:asciiTheme="minorHAnsi" w:hAnsiTheme="minorHAnsi" w:cs="Arial"/>
          <w:color w:val="000000"/>
          <w:sz w:val="28"/>
          <w:szCs w:val="28"/>
        </w:rPr>
        <w:t xml:space="preserve">re-primary and primary teachers should complete a specific single-cycle university programme, lasting 5 years, including traineeship activities to be carried out starting from the second year of studies. Secondary teachers should complete </w:t>
      </w:r>
      <w:r w:rsidR="00550C49" w:rsidRPr="005B2F36">
        <w:rPr>
          <w:rFonts w:asciiTheme="minorHAnsi" w:hAnsiTheme="minorHAnsi" w:cs="Arial"/>
          <w:color w:val="000000"/>
          <w:sz w:val="28"/>
          <w:szCs w:val="28"/>
        </w:rPr>
        <w:t>a teaching-oriented lisans</w:t>
      </w:r>
      <w:r w:rsidRPr="005B2F36">
        <w:rPr>
          <w:rFonts w:asciiTheme="minorHAnsi" w:hAnsiTheme="minorHAnsi" w:cs="Arial"/>
          <w:color w:val="000000"/>
          <w:sz w:val="28"/>
          <w:szCs w:val="28"/>
        </w:rPr>
        <w:t xml:space="preserve"> course </w:t>
      </w:r>
      <w:r w:rsidR="00550C49" w:rsidRPr="005B2F36">
        <w:rPr>
          <w:rFonts w:asciiTheme="minorHAnsi" w:hAnsiTheme="minorHAnsi" w:cs="Arial"/>
          <w:color w:val="000000"/>
          <w:sz w:val="28"/>
          <w:szCs w:val="28"/>
        </w:rPr>
        <w:t xml:space="preserve">followed by a special master without thesis totally lasting five years </w:t>
      </w:r>
      <w:r w:rsidRPr="005B2F36">
        <w:rPr>
          <w:rFonts w:asciiTheme="minorHAnsi" w:hAnsiTheme="minorHAnsi" w:cs="Arial"/>
          <w:color w:val="000000"/>
          <w:sz w:val="28"/>
          <w:szCs w:val="28"/>
        </w:rPr>
        <w:t xml:space="preserve">at </w:t>
      </w:r>
      <w:r w:rsidR="00550C49" w:rsidRPr="005B2F36">
        <w:rPr>
          <w:rFonts w:asciiTheme="minorHAnsi" w:hAnsiTheme="minorHAnsi" w:cs="Arial"/>
          <w:color w:val="000000"/>
          <w:sz w:val="28"/>
          <w:szCs w:val="28"/>
        </w:rPr>
        <w:t>the Faculties of Education in the Universities.</w:t>
      </w:r>
    </w:p>
    <w:p w:rsidR="003D1EF7" w:rsidRPr="005B2F36" w:rsidRDefault="003D1EF7" w:rsidP="00F72437">
      <w:pPr>
        <w:pStyle w:val="NormalWeb"/>
        <w:shd w:val="clear" w:color="auto" w:fill="FFFFFF"/>
        <w:spacing w:line="276" w:lineRule="auto"/>
        <w:jc w:val="both"/>
        <w:rPr>
          <w:rFonts w:asciiTheme="minorHAnsi" w:hAnsiTheme="minorHAnsi" w:cs="Arial"/>
          <w:color w:val="000000"/>
          <w:sz w:val="28"/>
          <w:szCs w:val="28"/>
        </w:rPr>
      </w:pPr>
      <w:r w:rsidRPr="005B2F36">
        <w:rPr>
          <w:rFonts w:asciiTheme="minorHAnsi" w:hAnsiTheme="minorHAnsi" w:cs="Arial"/>
          <w:color w:val="000000"/>
          <w:sz w:val="28"/>
          <w:szCs w:val="28"/>
        </w:rPr>
        <w:lastRenderedPageBreak/>
        <w:t>Finally, hired teachers have the right to participate in continuing professional development activities, as, according to</w:t>
      </w:r>
      <w:r w:rsidR="00550C49" w:rsidRPr="005B2F36">
        <w:rPr>
          <w:rFonts w:asciiTheme="minorHAnsi" w:hAnsiTheme="minorHAnsi" w:cs="Arial"/>
          <w:color w:val="000000"/>
          <w:sz w:val="28"/>
          <w:szCs w:val="28"/>
        </w:rPr>
        <w:t xml:space="preserve"> a special </w:t>
      </w:r>
      <w:r w:rsidRPr="005B2F36">
        <w:rPr>
          <w:rFonts w:asciiTheme="minorHAnsi" w:hAnsiTheme="minorHAnsi" w:cs="Arial"/>
          <w:color w:val="000000"/>
          <w:sz w:val="28"/>
          <w:szCs w:val="28"/>
        </w:rPr>
        <w:t xml:space="preserve">contract, such activities contribute to the development of their professional life.The above described conditions </w:t>
      </w:r>
      <w:r w:rsidR="00896AFA" w:rsidRPr="005B2F36">
        <w:rPr>
          <w:rFonts w:asciiTheme="minorHAnsi" w:hAnsiTheme="minorHAnsi" w:cs="Arial"/>
          <w:color w:val="000000"/>
          <w:sz w:val="28"/>
          <w:szCs w:val="28"/>
        </w:rPr>
        <w:t xml:space="preserve">also </w:t>
      </w:r>
      <w:r w:rsidRPr="005B2F36">
        <w:rPr>
          <w:rFonts w:asciiTheme="minorHAnsi" w:hAnsiTheme="minorHAnsi" w:cs="Arial"/>
          <w:color w:val="000000"/>
          <w:sz w:val="28"/>
          <w:szCs w:val="28"/>
        </w:rPr>
        <w:t xml:space="preserve">apply </w:t>
      </w:r>
      <w:r w:rsidR="00741326">
        <w:rPr>
          <w:rFonts w:asciiTheme="minorHAnsi" w:hAnsiTheme="minorHAnsi" w:cs="Arial"/>
          <w:color w:val="000000"/>
          <w:sz w:val="28"/>
          <w:szCs w:val="28"/>
        </w:rPr>
        <w:t>for</w:t>
      </w:r>
      <w:r w:rsidRPr="005B2F36">
        <w:rPr>
          <w:rFonts w:asciiTheme="minorHAnsi" w:hAnsiTheme="minorHAnsi" w:cs="Arial"/>
          <w:color w:val="000000"/>
          <w:sz w:val="28"/>
          <w:szCs w:val="28"/>
        </w:rPr>
        <w:t xml:space="preserve"> teachers working in the adult education sector, as </w:t>
      </w:r>
      <w:r w:rsidR="00741326">
        <w:rPr>
          <w:rFonts w:asciiTheme="minorHAnsi" w:hAnsiTheme="minorHAnsi" w:cs="Arial"/>
          <w:color w:val="000000"/>
          <w:sz w:val="28"/>
          <w:szCs w:val="28"/>
        </w:rPr>
        <w:t>they are teachers of the State Education S</w:t>
      </w:r>
      <w:r w:rsidRPr="005B2F36">
        <w:rPr>
          <w:rFonts w:asciiTheme="minorHAnsi" w:hAnsiTheme="minorHAnsi" w:cs="Arial"/>
          <w:color w:val="000000"/>
          <w:sz w:val="28"/>
          <w:szCs w:val="28"/>
        </w:rPr>
        <w:t>ystem.</w:t>
      </w:r>
    </w:p>
    <w:p w:rsidR="00896AFA"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Short description of the evaluation systems</w:t>
      </w:r>
    </w:p>
    <w:p w:rsidR="00896AFA" w:rsidRPr="005B2F36" w:rsidRDefault="007F3A04" w:rsidP="00F72437">
      <w:pPr>
        <w:pStyle w:val="NormalWeb"/>
        <w:shd w:val="clear" w:color="auto" w:fill="FFFFFF"/>
        <w:spacing w:line="276" w:lineRule="auto"/>
        <w:jc w:val="both"/>
        <w:rPr>
          <w:rFonts w:asciiTheme="minorHAnsi" w:hAnsiTheme="minorHAnsi" w:cs="Arial"/>
          <w:color w:val="000000"/>
          <w:sz w:val="28"/>
          <w:szCs w:val="28"/>
          <w:lang w:val="en-US"/>
        </w:rPr>
      </w:pPr>
      <w:r>
        <w:rPr>
          <w:rFonts w:asciiTheme="minorHAnsi" w:hAnsiTheme="minorHAnsi" w:cs="Arial"/>
          <w:color w:val="000000"/>
          <w:sz w:val="28"/>
          <w:szCs w:val="28"/>
          <w:lang w:val="en-US"/>
        </w:rPr>
        <w:t>Each u</w:t>
      </w:r>
      <w:r w:rsidR="00645054" w:rsidRPr="005B2F36">
        <w:rPr>
          <w:rFonts w:asciiTheme="minorHAnsi" w:hAnsiTheme="minorHAnsi" w:cs="Arial"/>
          <w:color w:val="000000"/>
          <w:sz w:val="28"/>
          <w:szCs w:val="28"/>
          <w:lang w:val="en-US"/>
        </w:rPr>
        <w:t xml:space="preserve">niversity </w:t>
      </w:r>
      <w:r w:rsidR="00896AFA" w:rsidRPr="005B2F36">
        <w:rPr>
          <w:rFonts w:asciiTheme="minorHAnsi" w:hAnsiTheme="minorHAnsi" w:cs="Arial"/>
          <w:color w:val="000000"/>
          <w:sz w:val="28"/>
          <w:szCs w:val="28"/>
          <w:lang w:val="en-US"/>
        </w:rPr>
        <w:t>lays down the proc</w:t>
      </w:r>
      <w:r w:rsidR="004958A3" w:rsidRPr="005B2F36">
        <w:rPr>
          <w:rFonts w:asciiTheme="minorHAnsi" w:hAnsiTheme="minorHAnsi" w:cs="Arial"/>
          <w:color w:val="000000"/>
          <w:sz w:val="28"/>
          <w:szCs w:val="28"/>
          <w:lang w:val="en-US"/>
        </w:rPr>
        <w:t>edures and methods for students’</w:t>
      </w:r>
      <w:r w:rsidR="00896AFA" w:rsidRPr="005B2F36">
        <w:rPr>
          <w:rFonts w:asciiTheme="minorHAnsi" w:hAnsiTheme="minorHAnsi" w:cs="Arial"/>
          <w:color w:val="000000"/>
          <w:sz w:val="28"/>
          <w:szCs w:val="28"/>
          <w:lang w:val="en-US"/>
        </w:rPr>
        <w:t xml:space="preserve"> </w:t>
      </w:r>
      <w:proofErr w:type="gramStart"/>
      <w:r w:rsidR="00896AFA" w:rsidRPr="005B2F36">
        <w:rPr>
          <w:rFonts w:asciiTheme="minorHAnsi" w:hAnsiTheme="minorHAnsi" w:cs="Arial"/>
          <w:color w:val="000000"/>
          <w:sz w:val="28"/>
          <w:szCs w:val="28"/>
          <w:lang w:val="en-US"/>
        </w:rPr>
        <w:t>assessment</w:t>
      </w:r>
      <w:r w:rsidR="000E1700" w:rsidRPr="005B2F36">
        <w:rPr>
          <w:rFonts w:asciiTheme="minorHAnsi" w:hAnsiTheme="minorHAnsi" w:cs="Arial"/>
          <w:color w:val="000000"/>
          <w:sz w:val="28"/>
          <w:szCs w:val="28"/>
          <w:lang w:val="en-US"/>
        </w:rPr>
        <w:t xml:space="preserve"> </w:t>
      </w:r>
      <w:r w:rsidR="00BE1C6C" w:rsidRPr="005B2F36">
        <w:rPr>
          <w:rFonts w:asciiTheme="minorHAnsi" w:hAnsiTheme="minorHAnsi" w:cs="Arial"/>
          <w:color w:val="000000"/>
          <w:sz w:val="28"/>
          <w:szCs w:val="28"/>
          <w:lang w:val="en-US"/>
        </w:rPr>
        <w:t xml:space="preserve"> </w:t>
      </w:r>
      <w:r w:rsidR="00D83199" w:rsidRPr="005B2F36">
        <w:rPr>
          <w:rFonts w:asciiTheme="minorHAnsi" w:hAnsiTheme="minorHAnsi" w:cs="Arial"/>
          <w:color w:val="000000"/>
          <w:sz w:val="28"/>
          <w:szCs w:val="28"/>
          <w:lang w:val="en-US"/>
        </w:rPr>
        <w:t>in</w:t>
      </w:r>
      <w:proofErr w:type="gramEnd"/>
      <w:r w:rsidR="00D83199" w:rsidRPr="005B2F36">
        <w:rPr>
          <w:rFonts w:asciiTheme="minorHAnsi" w:hAnsiTheme="minorHAnsi" w:cs="Arial"/>
          <w:color w:val="000000"/>
          <w:sz w:val="28"/>
          <w:szCs w:val="28"/>
          <w:lang w:val="en-US"/>
        </w:rPr>
        <w:t xml:space="preserve"> its own teaching regulation</w:t>
      </w:r>
      <w:r w:rsidR="00896AFA" w:rsidRPr="005B2F36">
        <w:rPr>
          <w:rFonts w:asciiTheme="minorHAnsi" w:hAnsiTheme="minorHAnsi" w:cs="Arial"/>
          <w:color w:val="000000"/>
          <w:sz w:val="28"/>
          <w:szCs w:val="28"/>
          <w:lang w:val="en-US"/>
        </w:rPr>
        <w:t>. However, central regulations require that grades assigned at examinations should b</w:t>
      </w:r>
      <w:r w:rsidR="00645054" w:rsidRPr="005B2F36">
        <w:rPr>
          <w:rFonts w:asciiTheme="minorHAnsi" w:hAnsiTheme="minorHAnsi" w:cs="Arial"/>
          <w:color w:val="000000"/>
          <w:sz w:val="28"/>
          <w:szCs w:val="28"/>
          <w:lang w:val="en-US"/>
        </w:rPr>
        <w:t>e calculated on a scale of 0 - 100, being 50</w:t>
      </w:r>
      <w:r w:rsidR="00896AFA" w:rsidRPr="005B2F36">
        <w:rPr>
          <w:rFonts w:asciiTheme="minorHAnsi" w:hAnsiTheme="minorHAnsi" w:cs="Arial"/>
          <w:color w:val="000000"/>
          <w:sz w:val="28"/>
          <w:szCs w:val="28"/>
          <w:lang w:val="en-US"/>
        </w:rPr>
        <w:t xml:space="preserve"> the minimum mark required </w:t>
      </w:r>
      <w:r w:rsidR="000906AF" w:rsidRPr="005B2F36">
        <w:rPr>
          <w:rFonts w:asciiTheme="minorHAnsi" w:hAnsiTheme="minorHAnsi" w:cs="Arial"/>
          <w:color w:val="000000"/>
          <w:sz w:val="28"/>
          <w:szCs w:val="28"/>
          <w:lang w:val="en-US"/>
        </w:rPr>
        <w:t>to</w:t>
      </w:r>
      <w:r w:rsidR="00896AFA" w:rsidRPr="005B2F36">
        <w:rPr>
          <w:rFonts w:asciiTheme="minorHAnsi" w:hAnsiTheme="minorHAnsi" w:cs="Arial"/>
          <w:color w:val="000000"/>
          <w:sz w:val="28"/>
          <w:szCs w:val="28"/>
          <w:lang w:val="en-US"/>
        </w:rPr>
        <w:t xml:space="preserve"> pass the exam</w:t>
      </w:r>
      <w:r w:rsidR="00645054" w:rsidRPr="005B2F36">
        <w:rPr>
          <w:rFonts w:asciiTheme="minorHAnsi" w:hAnsiTheme="minorHAnsi" w:cs="Arial"/>
          <w:color w:val="000000"/>
          <w:sz w:val="28"/>
          <w:szCs w:val="28"/>
          <w:lang w:val="en-US"/>
        </w:rPr>
        <w:t xml:space="preserve"> and 10</w:t>
      </w:r>
      <w:r w:rsidR="000906AF" w:rsidRPr="005B2F36">
        <w:rPr>
          <w:rFonts w:asciiTheme="minorHAnsi" w:hAnsiTheme="minorHAnsi" w:cs="Arial"/>
          <w:color w:val="000000"/>
          <w:sz w:val="28"/>
          <w:szCs w:val="28"/>
          <w:lang w:val="en-US"/>
        </w:rPr>
        <w:t>0 the maximum. Students who have performe</w:t>
      </w:r>
      <w:r w:rsidR="00645054" w:rsidRPr="005B2F36">
        <w:rPr>
          <w:rFonts w:asciiTheme="minorHAnsi" w:hAnsiTheme="minorHAnsi" w:cs="Arial"/>
          <w:color w:val="000000"/>
          <w:sz w:val="28"/>
          <w:szCs w:val="28"/>
          <w:lang w:val="en-US"/>
        </w:rPr>
        <w:t>d particularly well may obtain 10</w:t>
      </w:r>
      <w:r w:rsidR="000906AF" w:rsidRPr="005B2F36">
        <w:rPr>
          <w:rFonts w:asciiTheme="minorHAnsi" w:hAnsiTheme="minorHAnsi" w:cs="Arial"/>
          <w:color w:val="000000"/>
          <w:sz w:val="28"/>
          <w:szCs w:val="28"/>
          <w:lang w:val="en-US"/>
        </w:rPr>
        <w:t xml:space="preserve">0 with </w:t>
      </w:r>
      <w:r w:rsidR="00645054" w:rsidRPr="005B2F36">
        <w:rPr>
          <w:rFonts w:asciiTheme="minorHAnsi" w:hAnsiTheme="minorHAnsi" w:cs="Arial"/>
          <w:color w:val="000000"/>
          <w:sz w:val="28"/>
          <w:szCs w:val="28"/>
          <w:lang w:val="en-US"/>
        </w:rPr>
        <w:t>honors</w:t>
      </w:r>
      <w:r w:rsidR="00896AFA" w:rsidRPr="005B2F36">
        <w:rPr>
          <w:rFonts w:asciiTheme="minorHAnsi" w:hAnsiTheme="minorHAnsi" w:cs="Arial"/>
          <w:color w:val="000000"/>
          <w:sz w:val="28"/>
          <w:szCs w:val="28"/>
          <w:lang w:val="en-US"/>
        </w:rPr>
        <w:t xml:space="preserve">. </w:t>
      </w:r>
      <w:r w:rsidR="00645054" w:rsidRPr="005B2F36">
        <w:rPr>
          <w:rFonts w:asciiTheme="minorHAnsi" w:hAnsiTheme="minorHAnsi" w:cs="Arial"/>
          <w:color w:val="000000"/>
          <w:sz w:val="28"/>
          <w:szCs w:val="28"/>
          <w:lang w:val="en-US"/>
        </w:rPr>
        <w:t>In most of the universities, f</w:t>
      </w:r>
      <w:r w:rsidR="00896AFA" w:rsidRPr="005B2F36">
        <w:rPr>
          <w:rFonts w:asciiTheme="minorHAnsi" w:hAnsiTheme="minorHAnsi" w:cs="Arial"/>
          <w:color w:val="000000"/>
          <w:sz w:val="28"/>
          <w:szCs w:val="28"/>
          <w:lang w:val="en-US"/>
        </w:rPr>
        <w:t xml:space="preserve">inal marks should be </w:t>
      </w:r>
      <w:r w:rsidR="00645054" w:rsidRPr="005B2F36">
        <w:rPr>
          <w:rFonts w:asciiTheme="minorHAnsi" w:hAnsiTheme="minorHAnsi" w:cs="Arial"/>
          <w:color w:val="000000"/>
          <w:sz w:val="28"/>
          <w:szCs w:val="28"/>
          <w:lang w:val="en-US"/>
        </w:rPr>
        <w:t>calculated on a scale of A-F, C</w:t>
      </w:r>
      <w:r w:rsidR="00896AFA" w:rsidRPr="005B2F36">
        <w:rPr>
          <w:rFonts w:asciiTheme="minorHAnsi" w:hAnsiTheme="minorHAnsi" w:cs="Arial"/>
          <w:color w:val="000000"/>
          <w:sz w:val="28"/>
          <w:szCs w:val="28"/>
          <w:lang w:val="en-US"/>
        </w:rPr>
        <w:t xml:space="preserve"> </w:t>
      </w:r>
      <w:r>
        <w:rPr>
          <w:rFonts w:asciiTheme="minorHAnsi" w:hAnsiTheme="minorHAnsi" w:cs="Arial"/>
          <w:color w:val="000000"/>
          <w:sz w:val="28"/>
          <w:szCs w:val="28"/>
          <w:lang w:val="en-US"/>
        </w:rPr>
        <w:t xml:space="preserve">being </w:t>
      </w:r>
      <w:r w:rsidR="00896AFA" w:rsidRPr="005B2F36">
        <w:rPr>
          <w:rFonts w:asciiTheme="minorHAnsi" w:hAnsiTheme="minorHAnsi" w:cs="Arial"/>
          <w:color w:val="000000"/>
          <w:sz w:val="28"/>
          <w:szCs w:val="28"/>
          <w:lang w:val="en-US"/>
        </w:rPr>
        <w:t xml:space="preserve">the minimum mark required to be awarded the final qualification. </w:t>
      </w:r>
      <w:r w:rsidR="00D83199" w:rsidRPr="005B2F36">
        <w:rPr>
          <w:rFonts w:asciiTheme="minorHAnsi" w:hAnsiTheme="minorHAnsi" w:cs="Arial"/>
          <w:color w:val="000000"/>
          <w:sz w:val="28"/>
          <w:szCs w:val="28"/>
          <w:lang w:val="en-US"/>
        </w:rPr>
        <w:t xml:space="preserve">Students </w:t>
      </w:r>
      <w:r w:rsidR="00645054" w:rsidRPr="005B2F36">
        <w:rPr>
          <w:rFonts w:asciiTheme="minorHAnsi" w:hAnsiTheme="minorHAnsi" w:cs="Arial"/>
          <w:color w:val="000000"/>
          <w:sz w:val="28"/>
          <w:szCs w:val="28"/>
          <w:lang w:val="en-US"/>
        </w:rPr>
        <w:t xml:space="preserve">who </w:t>
      </w:r>
      <w:r w:rsidR="00D83199" w:rsidRPr="005B2F36">
        <w:rPr>
          <w:rFonts w:asciiTheme="minorHAnsi" w:hAnsiTheme="minorHAnsi" w:cs="Arial"/>
          <w:color w:val="000000"/>
          <w:sz w:val="28"/>
          <w:szCs w:val="28"/>
          <w:lang w:val="en-US"/>
        </w:rPr>
        <w:t>can</w:t>
      </w:r>
      <w:r w:rsidR="00645054" w:rsidRPr="005B2F36">
        <w:rPr>
          <w:rFonts w:asciiTheme="minorHAnsi" w:hAnsiTheme="minorHAnsi" w:cs="Arial"/>
          <w:color w:val="000000"/>
          <w:sz w:val="28"/>
          <w:szCs w:val="28"/>
          <w:lang w:val="en-US"/>
        </w:rPr>
        <w:t xml:space="preserve"> receive </w:t>
      </w:r>
      <w:proofErr w:type="gramStart"/>
      <w:r w:rsidR="00645054" w:rsidRPr="005B2F36">
        <w:rPr>
          <w:rFonts w:asciiTheme="minorHAnsi" w:hAnsiTheme="minorHAnsi" w:cs="Arial"/>
          <w:color w:val="000000"/>
          <w:sz w:val="28"/>
          <w:szCs w:val="28"/>
          <w:lang w:val="en-US"/>
        </w:rPr>
        <w:t>A</w:t>
      </w:r>
      <w:proofErr w:type="gramEnd"/>
      <w:r w:rsidR="00645054" w:rsidRPr="005B2F36">
        <w:rPr>
          <w:rFonts w:asciiTheme="minorHAnsi" w:hAnsiTheme="minorHAnsi" w:cs="Arial"/>
          <w:color w:val="000000"/>
          <w:sz w:val="28"/>
          <w:szCs w:val="28"/>
          <w:lang w:val="en-US"/>
        </w:rPr>
        <w:t xml:space="preserve"> grades</w:t>
      </w:r>
      <w:r w:rsidR="00896AFA" w:rsidRPr="005B2F36">
        <w:rPr>
          <w:rFonts w:asciiTheme="minorHAnsi" w:hAnsiTheme="minorHAnsi" w:cs="Arial"/>
          <w:color w:val="000000"/>
          <w:sz w:val="28"/>
          <w:szCs w:val="28"/>
          <w:lang w:val="en-US"/>
        </w:rPr>
        <w:t xml:space="preserve"> graduate</w:t>
      </w:r>
      <w:r w:rsidR="00645054" w:rsidRPr="005B2F36">
        <w:rPr>
          <w:rFonts w:asciiTheme="minorHAnsi" w:hAnsiTheme="minorHAnsi" w:cs="Arial"/>
          <w:color w:val="000000"/>
          <w:sz w:val="28"/>
          <w:szCs w:val="28"/>
          <w:lang w:val="en-US"/>
        </w:rPr>
        <w:t xml:space="preserve"> with honors</w:t>
      </w:r>
      <w:r w:rsidR="00896AFA" w:rsidRPr="005B2F36">
        <w:rPr>
          <w:rFonts w:asciiTheme="minorHAnsi" w:hAnsiTheme="minorHAnsi" w:cs="Arial"/>
          <w:color w:val="000000"/>
          <w:sz w:val="28"/>
          <w:szCs w:val="28"/>
          <w:lang w:val="en-US"/>
        </w:rPr>
        <w:t>.</w:t>
      </w:r>
    </w:p>
    <w:p w:rsidR="00896AFA" w:rsidRPr="005B2F36" w:rsidRDefault="00645054" w:rsidP="00F72437">
      <w:pPr>
        <w:pStyle w:val="NormalWeb"/>
        <w:shd w:val="clear" w:color="auto" w:fill="FFFFFF"/>
        <w:spacing w:line="276" w:lineRule="auto"/>
        <w:jc w:val="both"/>
        <w:rPr>
          <w:rFonts w:asciiTheme="minorHAnsi" w:hAnsiTheme="minorHAnsi" w:cs="Arial"/>
          <w:color w:val="000000"/>
          <w:sz w:val="28"/>
          <w:szCs w:val="28"/>
        </w:rPr>
      </w:pPr>
      <w:r w:rsidRPr="005B2F36">
        <w:rPr>
          <w:rFonts w:asciiTheme="minorHAnsi" w:hAnsiTheme="minorHAnsi" w:cs="Arial"/>
          <w:color w:val="000000"/>
          <w:sz w:val="28"/>
          <w:szCs w:val="28"/>
          <w:lang w:val="en-US"/>
        </w:rPr>
        <w:t xml:space="preserve">All universities and </w:t>
      </w:r>
      <w:r w:rsidR="00896AFA" w:rsidRPr="005B2F36">
        <w:rPr>
          <w:rFonts w:asciiTheme="minorHAnsi" w:hAnsiTheme="minorHAnsi" w:cs="Arial"/>
          <w:color w:val="000000"/>
          <w:sz w:val="28"/>
          <w:szCs w:val="28"/>
          <w:lang w:val="en-US"/>
        </w:rPr>
        <w:t xml:space="preserve">institutions have adopted a credit system </w:t>
      </w:r>
      <w:r w:rsidR="000906AF" w:rsidRPr="005B2F36">
        <w:rPr>
          <w:rFonts w:asciiTheme="minorHAnsi" w:hAnsiTheme="minorHAnsi" w:cs="Arial"/>
          <w:color w:val="000000"/>
          <w:sz w:val="28"/>
          <w:szCs w:val="28"/>
          <w:lang w:val="en-US"/>
        </w:rPr>
        <w:t>for the recognition of students’</w:t>
      </w:r>
      <w:r w:rsidR="00896AFA" w:rsidRPr="005B2F36">
        <w:rPr>
          <w:rFonts w:asciiTheme="minorHAnsi" w:hAnsiTheme="minorHAnsi" w:cs="Arial"/>
          <w:color w:val="000000"/>
          <w:sz w:val="28"/>
          <w:szCs w:val="28"/>
          <w:lang w:val="en-US"/>
        </w:rPr>
        <w:t xml:space="preserve"> learning workload. </w:t>
      </w:r>
    </w:p>
    <w:p w:rsidR="00896AFA" w:rsidRPr="005B2F36" w:rsidRDefault="00BE1C6C" w:rsidP="00F72437">
      <w:pPr>
        <w:numPr>
          <w:ilvl w:val="0"/>
          <w:numId w:val="22"/>
        </w:numPr>
        <w:shd w:val="clear" w:color="auto" w:fill="FFFFFF"/>
        <w:spacing w:before="100" w:beforeAutospacing="1" w:after="24"/>
        <w:ind w:left="504"/>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C</w:t>
      </w:r>
      <w:r w:rsidR="00896AFA" w:rsidRPr="005B2F36">
        <w:rPr>
          <w:rFonts w:asciiTheme="minorHAnsi" w:hAnsiTheme="minorHAnsi" w:cs="Arial"/>
          <w:color w:val="000000"/>
          <w:sz w:val="28"/>
          <w:szCs w:val="28"/>
        </w:rPr>
        <w:t>redits</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represent</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the</w:t>
      </w:r>
      <w:proofErr w:type="spellEnd"/>
      <w:r w:rsidRPr="005B2F36">
        <w:rPr>
          <w:rFonts w:asciiTheme="minorHAnsi" w:hAnsiTheme="minorHAnsi" w:cs="Arial"/>
          <w:color w:val="000000"/>
          <w:sz w:val="28"/>
          <w:szCs w:val="28"/>
        </w:rPr>
        <w:t xml:space="preserve"> </w:t>
      </w:r>
      <w:proofErr w:type="spellStart"/>
      <w:r w:rsidR="000906AF" w:rsidRPr="005B2F36">
        <w:rPr>
          <w:rFonts w:asciiTheme="minorHAnsi" w:hAnsiTheme="minorHAnsi" w:cs="Arial"/>
          <w:color w:val="000000"/>
          <w:sz w:val="28"/>
          <w:szCs w:val="28"/>
        </w:rPr>
        <w:t>amount</w:t>
      </w:r>
      <w:proofErr w:type="spellEnd"/>
      <w:r w:rsidR="00896AFA" w:rsidRPr="005B2F36">
        <w:rPr>
          <w:rFonts w:asciiTheme="minorHAnsi" w:hAnsiTheme="minorHAnsi" w:cs="Arial"/>
          <w:color w:val="000000"/>
          <w:sz w:val="28"/>
          <w:szCs w:val="28"/>
        </w:rPr>
        <w:t xml:space="preserve"> of </w:t>
      </w:r>
      <w:proofErr w:type="spellStart"/>
      <w:r w:rsidR="00896AFA" w:rsidRPr="005B2F36">
        <w:rPr>
          <w:rFonts w:asciiTheme="minorHAnsi" w:hAnsiTheme="minorHAnsi" w:cs="Arial"/>
          <w:color w:val="000000"/>
          <w:sz w:val="28"/>
          <w:szCs w:val="28"/>
        </w:rPr>
        <w:t>learning</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work</w:t>
      </w:r>
      <w:proofErr w:type="spellEnd"/>
      <w:r w:rsidR="00896AFA"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including</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study</w:t>
      </w:r>
      <w:proofErr w:type="spellEnd"/>
      <w:r w:rsidR="00896AFA" w:rsidRPr="005B2F36">
        <w:rPr>
          <w:rFonts w:asciiTheme="minorHAnsi" w:hAnsiTheme="minorHAnsi" w:cs="Arial"/>
          <w:color w:val="000000"/>
          <w:sz w:val="28"/>
          <w:szCs w:val="28"/>
        </w:rPr>
        <w:t xml:space="preserve"> at </w:t>
      </w:r>
      <w:proofErr w:type="spellStart"/>
      <w:r w:rsidR="00896AFA" w:rsidRPr="005B2F36">
        <w:rPr>
          <w:rFonts w:asciiTheme="minorHAnsi" w:hAnsiTheme="minorHAnsi" w:cs="Arial"/>
          <w:color w:val="000000"/>
          <w:sz w:val="28"/>
          <w:szCs w:val="28"/>
        </w:rPr>
        <w:t>individual</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level</w:t>
      </w:r>
      <w:proofErr w:type="spellEnd"/>
      <w:r w:rsidR="00896AFA" w:rsidRPr="005B2F36">
        <w:rPr>
          <w:rFonts w:asciiTheme="minorHAnsi" w:hAnsiTheme="minorHAnsi" w:cs="Arial"/>
          <w:color w:val="000000"/>
          <w:sz w:val="28"/>
          <w:szCs w:val="28"/>
        </w:rPr>
        <w:t>,</w:t>
      </w:r>
      <w:r w:rsidRPr="005B2F36">
        <w:rPr>
          <w:rFonts w:asciiTheme="minorHAnsi" w:hAnsiTheme="minorHAnsi" w:cs="Arial"/>
          <w:color w:val="000000"/>
          <w:sz w:val="28"/>
          <w:szCs w:val="28"/>
        </w:rPr>
        <w:t xml:space="preserve"> </w:t>
      </w:r>
      <w:proofErr w:type="spellStart"/>
      <w:r w:rsidR="00D83199" w:rsidRPr="005B2F36">
        <w:rPr>
          <w:rFonts w:asciiTheme="minorHAnsi" w:hAnsiTheme="minorHAnsi" w:cs="Arial"/>
          <w:color w:val="000000"/>
          <w:sz w:val="28"/>
          <w:szCs w:val="28"/>
        </w:rPr>
        <w:t>which</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students</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are</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required</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to</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carry</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out</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according</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to</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the</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teaching</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regulations</w:t>
      </w:r>
      <w:proofErr w:type="spellEnd"/>
      <w:r w:rsidR="00896AFA" w:rsidRPr="005B2F36">
        <w:rPr>
          <w:rFonts w:asciiTheme="minorHAnsi" w:hAnsiTheme="minorHAnsi" w:cs="Arial"/>
          <w:color w:val="000000"/>
          <w:sz w:val="28"/>
          <w:szCs w:val="28"/>
        </w:rPr>
        <w:t xml:space="preserve"> of </w:t>
      </w:r>
      <w:proofErr w:type="spellStart"/>
      <w:r w:rsidR="00896AFA" w:rsidRPr="005B2F36">
        <w:rPr>
          <w:rFonts w:asciiTheme="minorHAnsi" w:hAnsiTheme="minorHAnsi" w:cs="Arial"/>
          <w:color w:val="000000"/>
          <w:sz w:val="28"/>
          <w:szCs w:val="28"/>
        </w:rPr>
        <w:t>the</w:t>
      </w:r>
      <w:proofErr w:type="spellEnd"/>
      <w:r w:rsidRPr="005B2F36">
        <w:rPr>
          <w:rFonts w:asciiTheme="minorHAnsi" w:hAnsiTheme="minorHAnsi" w:cs="Arial"/>
          <w:color w:val="000000"/>
          <w:sz w:val="28"/>
          <w:szCs w:val="28"/>
        </w:rPr>
        <w:t xml:space="preserve"> </w:t>
      </w:r>
      <w:proofErr w:type="spellStart"/>
      <w:r w:rsidR="00D83199" w:rsidRPr="005B2F36">
        <w:rPr>
          <w:rFonts w:asciiTheme="minorHAnsi" w:hAnsiTheme="minorHAnsi" w:cs="Arial"/>
          <w:color w:val="000000"/>
          <w:sz w:val="28"/>
          <w:szCs w:val="28"/>
        </w:rPr>
        <w:t>respective</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study</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courses</w:t>
      </w:r>
      <w:proofErr w:type="spellEnd"/>
      <w:r w:rsidR="00896AFA" w:rsidRPr="005B2F36">
        <w:rPr>
          <w:rFonts w:asciiTheme="minorHAnsi" w:hAnsiTheme="minorHAnsi" w:cs="Arial"/>
          <w:color w:val="000000"/>
          <w:sz w:val="28"/>
          <w:szCs w:val="28"/>
        </w:rPr>
        <w:t xml:space="preserve">. A </w:t>
      </w:r>
      <w:proofErr w:type="spellStart"/>
      <w:r w:rsidR="00896AFA" w:rsidRPr="005B2F36">
        <w:rPr>
          <w:rFonts w:asciiTheme="minorHAnsi" w:hAnsiTheme="minorHAnsi" w:cs="Arial"/>
          <w:color w:val="000000"/>
          <w:sz w:val="28"/>
          <w:szCs w:val="28"/>
        </w:rPr>
        <w:t>credit</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corresponds</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to</w:t>
      </w:r>
      <w:proofErr w:type="spellEnd"/>
      <w:r w:rsidR="00896AFA" w:rsidRPr="005B2F36">
        <w:rPr>
          <w:rFonts w:asciiTheme="minorHAnsi" w:hAnsiTheme="minorHAnsi" w:cs="Arial"/>
          <w:color w:val="000000"/>
          <w:sz w:val="28"/>
          <w:szCs w:val="28"/>
        </w:rPr>
        <w:t xml:space="preserve"> 25 </w:t>
      </w:r>
      <w:proofErr w:type="spellStart"/>
      <w:r w:rsidR="00896AFA" w:rsidRPr="005B2F36">
        <w:rPr>
          <w:rFonts w:asciiTheme="minorHAnsi" w:hAnsiTheme="minorHAnsi" w:cs="Arial"/>
          <w:color w:val="000000"/>
          <w:sz w:val="28"/>
          <w:szCs w:val="28"/>
        </w:rPr>
        <w:t>hours</w:t>
      </w:r>
      <w:proofErr w:type="spellEnd"/>
      <w:r w:rsidR="00896AFA" w:rsidRPr="005B2F36">
        <w:rPr>
          <w:rFonts w:asciiTheme="minorHAnsi" w:hAnsiTheme="minorHAnsi" w:cs="Arial"/>
          <w:color w:val="000000"/>
          <w:sz w:val="28"/>
          <w:szCs w:val="28"/>
        </w:rPr>
        <w:t xml:space="preserve"> of </w:t>
      </w:r>
      <w:proofErr w:type="spellStart"/>
      <w:r w:rsidR="00896AFA" w:rsidRPr="005B2F36">
        <w:rPr>
          <w:rFonts w:asciiTheme="minorHAnsi" w:hAnsiTheme="minorHAnsi" w:cs="Arial"/>
          <w:color w:val="000000"/>
          <w:sz w:val="28"/>
          <w:szCs w:val="28"/>
        </w:rPr>
        <w:t>study</w:t>
      </w:r>
      <w:proofErr w:type="spellEnd"/>
      <w:r w:rsidR="00896AFA" w:rsidRPr="005B2F36">
        <w:rPr>
          <w:rFonts w:asciiTheme="minorHAnsi" w:hAnsiTheme="minorHAnsi" w:cs="Arial"/>
          <w:color w:val="000000"/>
          <w:sz w:val="28"/>
          <w:szCs w:val="28"/>
        </w:rPr>
        <w:t>;</w:t>
      </w:r>
    </w:p>
    <w:p w:rsidR="00896AFA" w:rsidRPr="005B2F36" w:rsidRDefault="004879F8" w:rsidP="00F72437">
      <w:pPr>
        <w:numPr>
          <w:ilvl w:val="0"/>
          <w:numId w:val="22"/>
        </w:numPr>
        <w:shd w:val="clear" w:color="auto" w:fill="FFFFFF"/>
        <w:spacing w:before="100" w:beforeAutospacing="1" w:after="24"/>
        <w:ind w:left="504"/>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T</w:t>
      </w:r>
      <w:r w:rsidR="00896AFA" w:rsidRPr="005B2F36">
        <w:rPr>
          <w:rFonts w:asciiTheme="minorHAnsi" w:hAnsiTheme="minorHAnsi" w:cs="Arial"/>
          <w:color w:val="000000"/>
          <w:sz w:val="28"/>
          <w:szCs w:val="28"/>
        </w:rPr>
        <w:t>he</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average</w:t>
      </w:r>
      <w:proofErr w:type="spellEnd"/>
      <w:r w:rsidRPr="005B2F36">
        <w:rPr>
          <w:rFonts w:asciiTheme="minorHAnsi" w:hAnsiTheme="minorHAnsi" w:cs="Arial"/>
          <w:color w:val="000000"/>
          <w:sz w:val="28"/>
          <w:szCs w:val="28"/>
        </w:rPr>
        <w:t xml:space="preserve"> </w:t>
      </w:r>
      <w:proofErr w:type="spellStart"/>
      <w:r w:rsidR="000906AF" w:rsidRPr="005B2F36">
        <w:rPr>
          <w:rFonts w:asciiTheme="minorHAnsi" w:hAnsiTheme="minorHAnsi" w:cs="Arial"/>
          <w:color w:val="000000"/>
          <w:sz w:val="28"/>
          <w:szCs w:val="28"/>
        </w:rPr>
        <w:t>amount</w:t>
      </w:r>
      <w:proofErr w:type="spellEnd"/>
      <w:r w:rsidR="00896AFA" w:rsidRPr="005B2F36">
        <w:rPr>
          <w:rFonts w:asciiTheme="minorHAnsi" w:hAnsiTheme="minorHAnsi" w:cs="Arial"/>
          <w:color w:val="000000"/>
          <w:sz w:val="28"/>
          <w:szCs w:val="28"/>
        </w:rPr>
        <w:t xml:space="preserve"> of </w:t>
      </w:r>
      <w:proofErr w:type="spellStart"/>
      <w:r w:rsidR="00896AFA" w:rsidRPr="005B2F36">
        <w:rPr>
          <w:rFonts w:asciiTheme="minorHAnsi" w:hAnsiTheme="minorHAnsi" w:cs="Arial"/>
          <w:color w:val="000000"/>
          <w:sz w:val="28"/>
          <w:szCs w:val="28"/>
        </w:rPr>
        <w:t>learning</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work</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carried</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out</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by</w:t>
      </w:r>
      <w:proofErr w:type="spellEnd"/>
      <w:r w:rsidR="00896AFA" w:rsidRPr="005B2F36">
        <w:rPr>
          <w:rFonts w:asciiTheme="minorHAnsi" w:hAnsiTheme="minorHAnsi" w:cs="Arial"/>
          <w:color w:val="000000"/>
          <w:sz w:val="28"/>
          <w:szCs w:val="28"/>
        </w:rPr>
        <w:t xml:space="preserve"> a </w:t>
      </w:r>
      <w:proofErr w:type="spellStart"/>
      <w:r w:rsidR="00896AFA" w:rsidRPr="005B2F36">
        <w:rPr>
          <w:rFonts w:asciiTheme="minorHAnsi" w:hAnsiTheme="minorHAnsi" w:cs="Arial"/>
          <w:color w:val="000000"/>
          <w:sz w:val="28"/>
          <w:szCs w:val="28"/>
        </w:rPr>
        <w:t>full</w:t>
      </w:r>
      <w:proofErr w:type="spellEnd"/>
      <w:r w:rsidR="00896AFA" w:rsidRPr="005B2F36">
        <w:rPr>
          <w:rFonts w:asciiTheme="minorHAnsi" w:hAnsiTheme="minorHAnsi" w:cs="Arial"/>
          <w:color w:val="000000"/>
          <w:sz w:val="28"/>
          <w:szCs w:val="28"/>
        </w:rPr>
        <w:t xml:space="preserve">-time </w:t>
      </w:r>
      <w:proofErr w:type="spellStart"/>
      <w:r w:rsidR="00896AFA" w:rsidRPr="005B2F36">
        <w:rPr>
          <w:rFonts w:asciiTheme="minorHAnsi" w:hAnsiTheme="minorHAnsi" w:cs="Arial"/>
          <w:color w:val="000000"/>
          <w:sz w:val="28"/>
          <w:szCs w:val="28"/>
        </w:rPr>
        <w:t>student</w:t>
      </w:r>
      <w:proofErr w:type="spellEnd"/>
      <w:r w:rsidRPr="005B2F36">
        <w:rPr>
          <w:rFonts w:asciiTheme="minorHAnsi" w:hAnsiTheme="minorHAnsi" w:cs="Arial"/>
          <w:color w:val="000000"/>
          <w:sz w:val="28"/>
          <w:szCs w:val="28"/>
        </w:rPr>
        <w:t xml:space="preserve"> </w:t>
      </w:r>
      <w:proofErr w:type="spellStart"/>
      <w:r w:rsidR="00D83199" w:rsidRPr="005B2F36">
        <w:rPr>
          <w:rFonts w:asciiTheme="minorHAnsi" w:hAnsiTheme="minorHAnsi" w:cs="Arial"/>
          <w:color w:val="000000"/>
          <w:sz w:val="28"/>
          <w:szCs w:val="28"/>
        </w:rPr>
        <w:t>conventionally</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corresponds</w:t>
      </w:r>
      <w:proofErr w:type="spellEnd"/>
      <w:r w:rsidRPr="005B2F36">
        <w:rPr>
          <w:rFonts w:asciiTheme="minorHAnsi" w:hAnsiTheme="minorHAnsi" w:cs="Arial"/>
          <w:color w:val="000000"/>
          <w:sz w:val="28"/>
          <w:szCs w:val="28"/>
        </w:rPr>
        <w:t xml:space="preserve"> </w:t>
      </w:r>
      <w:proofErr w:type="spellStart"/>
      <w:r w:rsidR="00896AFA" w:rsidRPr="005B2F36">
        <w:rPr>
          <w:rFonts w:asciiTheme="minorHAnsi" w:hAnsiTheme="minorHAnsi" w:cs="Arial"/>
          <w:color w:val="000000"/>
          <w:sz w:val="28"/>
          <w:szCs w:val="28"/>
        </w:rPr>
        <w:t>to</w:t>
      </w:r>
      <w:proofErr w:type="spellEnd"/>
      <w:r w:rsidR="00896AFA" w:rsidRPr="005B2F36">
        <w:rPr>
          <w:rFonts w:asciiTheme="minorHAnsi" w:hAnsiTheme="minorHAnsi" w:cs="Arial"/>
          <w:color w:val="000000"/>
          <w:sz w:val="28"/>
          <w:szCs w:val="28"/>
        </w:rPr>
        <w:t xml:space="preserve"> 60 </w:t>
      </w:r>
      <w:proofErr w:type="spellStart"/>
      <w:r w:rsidR="00896AFA" w:rsidRPr="005B2F36">
        <w:rPr>
          <w:rFonts w:asciiTheme="minorHAnsi" w:hAnsiTheme="minorHAnsi" w:cs="Arial"/>
          <w:color w:val="000000"/>
          <w:sz w:val="28"/>
          <w:szCs w:val="28"/>
        </w:rPr>
        <w:t>credits</w:t>
      </w:r>
      <w:proofErr w:type="spellEnd"/>
      <w:r w:rsidRPr="005B2F36">
        <w:rPr>
          <w:rFonts w:asciiTheme="minorHAnsi" w:hAnsiTheme="minorHAnsi" w:cs="Arial"/>
          <w:color w:val="000000"/>
          <w:sz w:val="28"/>
          <w:szCs w:val="28"/>
        </w:rPr>
        <w:t xml:space="preserve"> </w:t>
      </w:r>
      <w:proofErr w:type="spellStart"/>
      <w:r w:rsidR="00D83199" w:rsidRPr="005B2F36">
        <w:rPr>
          <w:rFonts w:asciiTheme="minorHAnsi" w:hAnsiTheme="minorHAnsi" w:cs="Arial"/>
          <w:color w:val="000000"/>
          <w:sz w:val="28"/>
          <w:szCs w:val="28"/>
        </w:rPr>
        <w:t>per</w:t>
      </w:r>
      <w:proofErr w:type="spellEnd"/>
      <w:r w:rsidRPr="005B2F36">
        <w:rPr>
          <w:rFonts w:asciiTheme="minorHAnsi" w:hAnsiTheme="minorHAnsi" w:cs="Arial"/>
          <w:color w:val="000000"/>
          <w:sz w:val="28"/>
          <w:szCs w:val="28"/>
        </w:rPr>
        <w:t xml:space="preserve"> </w:t>
      </w:r>
      <w:proofErr w:type="spellStart"/>
      <w:r w:rsidR="00D83199" w:rsidRPr="005B2F36">
        <w:rPr>
          <w:rFonts w:asciiTheme="minorHAnsi" w:hAnsiTheme="minorHAnsi" w:cs="Arial"/>
          <w:color w:val="000000"/>
          <w:sz w:val="28"/>
          <w:szCs w:val="28"/>
        </w:rPr>
        <w:t>year</w:t>
      </w:r>
      <w:proofErr w:type="spellEnd"/>
      <w:r w:rsidRPr="005B2F36">
        <w:rPr>
          <w:rFonts w:asciiTheme="minorHAnsi" w:hAnsiTheme="minorHAnsi" w:cs="Arial"/>
          <w:color w:val="000000"/>
          <w:sz w:val="28"/>
          <w:szCs w:val="28"/>
        </w:rPr>
        <w:t xml:space="preserve"> </w:t>
      </w:r>
      <w:proofErr w:type="spellStart"/>
      <w:r w:rsidR="00542404" w:rsidRPr="005B2F36">
        <w:rPr>
          <w:rFonts w:asciiTheme="minorHAnsi" w:hAnsiTheme="minorHAnsi" w:cs="Arial"/>
          <w:color w:val="000000"/>
          <w:sz w:val="28"/>
          <w:szCs w:val="28"/>
        </w:rPr>
        <w:t>according</w:t>
      </w:r>
      <w:proofErr w:type="spellEnd"/>
      <w:r w:rsidR="007F3A04">
        <w:rPr>
          <w:rFonts w:asciiTheme="minorHAnsi" w:hAnsiTheme="minorHAnsi" w:cs="Arial"/>
          <w:color w:val="000000"/>
          <w:sz w:val="28"/>
          <w:szCs w:val="28"/>
        </w:rPr>
        <w:t xml:space="preserve"> </w:t>
      </w:r>
      <w:proofErr w:type="spellStart"/>
      <w:r w:rsidR="00542404" w:rsidRPr="005B2F36">
        <w:rPr>
          <w:rFonts w:asciiTheme="minorHAnsi" w:hAnsiTheme="minorHAnsi" w:cs="Arial"/>
          <w:color w:val="000000"/>
          <w:sz w:val="28"/>
          <w:szCs w:val="28"/>
        </w:rPr>
        <w:t>to</w:t>
      </w:r>
      <w:proofErr w:type="spellEnd"/>
      <w:r w:rsidR="00542404" w:rsidRPr="005B2F36">
        <w:rPr>
          <w:rFonts w:asciiTheme="minorHAnsi" w:hAnsiTheme="minorHAnsi" w:cs="Arial"/>
          <w:color w:val="000000"/>
          <w:sz w:val="28"/>
          <w:szCs w:val="28"/>
        </w:rPr>
        <w:t xml:space="preserve"> Bologna </w:t>
      </w:r>
      <w:proofErr w:type="spellStart"/>
      <w:r w:rsidR="00542404" w:rsidRPr="005B2F36">
        <w:rPr>
          <w:rFonts w:asciiTheme="minorHAnsi" w:hAnsiTheme="minorHAnsi" w:cs="Arial"/>
          <w:color w:val="000000"/>
          <w:sz w:val="28"/>
          <w:szCs w:val="28"/>
        </w:rPr>
        <w:t>regulations</w:t>
      </w:r>
      <w:proofErr w:type="spellEnd"/>
      <w:r w:rsidR="00896AFA" w:rsidRPr="005B2F36">
        <w:rPr>
          <w:rFonts w:asciiTheme="minorHAnsi" w:hAnsiTheme="minorHAnsi" w:cs="Arial"/>
          <w:color w:val="000000"/>
          <w:sz w:val="28"/>
          <w:szCs w:val="28"/>
        </w:rPr>
        <w:t>;</w:t>
      </w:r>
    </w:p>
    <w:p w:rsidR="00896AFA" w:rsidRPr="005B2F36" w:rsidRDefault="00896AFA" w:rsidP="00F72437">
      <w:pPr>
        <w:numPr>
          <w:ilvl w:val="0"/>
          <w:numId w:val="22"/>
        </w:numPr>
        <w:shd w:val="clear" w:color="auto" w:fill="FFFFFF"/>
        <w:spacing w:before="100" w:beforeAutospacing="1" w:after="24"/>
        <w:ind w:left="504"/>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the</w:t>
      </w:r>
      <w:proofErr w:type="spellEnd"/>
      <w:r w:rsidRPr="005B2F36">
        <w:rPr>
          <w:rFonts w:asciiTheme="minorHAnsi" w:hAnsiTheme="minorHAnsi" w:cs="Arial"/>
          <w:color w:val="000000"/>
          <w:sz w:val="28"/>
          <w:szCs w:val="28"/>
        </w:rPr>
        <w:t xml:space="preserve"> total </w:t>
      </w:r>
      <w:proofErr w:type="spellStart"/>
      <w:r w:rsidRPr="005B2F36">
        <w:rPr>
          <w:rFonts w:asciiTheme="minorHAnsi" w:hAnsiTheme="minorHAnsi" w:cs="Arial"/>
          <w:color w:val="000000"/>
          <w:sz w:val="28"/>
          <w:szCs w:val="28"/>
        </w:rPr>
        <w:t>or</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partial</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acknowledgement</w:t>
      </w:r>
      <w:proofErr w:type="spellEnd"/>
      <w:r w:rsidRPr="005B2F36">
        <w:rPr>
          <w:rFonts w:asciiTheme="minorHAnsi" w:hAnsiTheme="minorHAnsi" w:cs="Arial"/>
          <w:color w:val="000000"/>
          <w:sz w:val="28"/>
          <w:szCs w:val="28"/>
        </w:rPr>
        <w:t xml:space="preserve"> of </w:t>
      </w:r>
      <w:proofErr w:type="spellStart"/>
      <w:r w:rsidRPr="005B2F36">
        <w:rPr>
          <w:rFonts w:asciiTheme="minorHAnsi" w:hAnsiTheme="minorHAnsi" w:cs="Arial"/>
          <w:color w:val="000000"/>
          <w:sz w:val="28"/>
          <w:szCs w:val="28"/>
        </w:rPr>
        <w:t>credits</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obtained</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by</w:t>
      </w:r>
      <w:proofErr w:type="spellEnd"/>
      <w:r w:rsidRPr="005B2F36">
        <w:rPr>
          <w:rFonts w:asciiTheme="minorHAnsi" w:hAnsiTheme="minorHAnsi" w:cs="Arial"/>
          <w:color w:val="000000"/>
          <w:sz w:val="28"/>
          <w:szCs w:val="28"/>
        </w:rPr>
        <w:t xml:space="preserve"> a </w:t>
      </w:r>
      <w:proofErr w:type="spellStart"/>
      <w:r w:rsidRPr="005B2F36">
        <w:rPr>
          <w:rFonts w:asciiTheme="minorHAnsi" w:hAnsiTheme="minorHAnsi" w:cs="Arial"/>
          <w:color w:val="000000"/>
          <w:sz w:val="28"/>
          <w:szCs w:val="28"/>
        </w:rPr>
        <w:t>student</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who</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wants</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to</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continue</w:t>
      </w:r>
      <w:proofErr w:type="spellEnd"/>
      <w:r w:rsidRPr="005B2F36">
        <w:rPr>
          <w:rFonts w:asciiTheme="minorHAnsi" w:hAnsiTheme="minorHAnsi" w:cs="Arial"/>
          <w:color w:val="000000"/>
          <w:sz w:val="28"/>
          <w:szCs w:val="28"/>
        </w:rPr>
        <w:t xml:space="preserve"> his/her </w:t>
      </w:r>
      <w:proofErr w:type="spellStart"/>
      <w:r w:rsidRPr="005B2F36">
        <w:rPr>
          <w:rFonts w:asciiTheme="minorHAnsi" w:hAnsiTheme="minorHAnsi" w:cs="Arial"/>
          <w:color w:val="000000"/>
          <w:sz w:val="28"/>
          <w:szCs w:val="28"/>
        </w:rPr>
        <w:t>studies</w:t>
      </w:r>
      <w:proofErr w:type="spellEnd"/>
      <w:r w:rsidRPr="005B2F36">
        <w:rPr>
          <w:rFonts w:asciiTheme="minorHAnsi" w:hAnsiTheme="minorHAnsi" w:cs="Arial"/>
          <w:color w:val="000000"/>
          <w:sz w:val="28"/>
          <w:szCs w:val="28"/>
        </w:rPr>
        <w:t xml:space="preserve"> is </w:t>
      </w:r>
      <w:proofErr w:type="spellStart"/>
      <w:r w:rsidRPr="005B2F36">
        <w:rPr>
          <w:rFonts w:asciiTheme="minorHAnsi" w:hAnsiTheme="minorHAnsi" w:cs="Arial"/>
          <w:color w:val="000000"/>
          <w:sz w:val="28"/>
          <w:szCs w:val="28"/>
        </w:rPr>
        <w:t>responsibility</w:t>
      </w:r>
      <w:proofErr w:type="spellEnd"/>
      <w:r w:rsidRPr="005B2F36">
        <w:rPr>
          <w:rFonts w:asciiTheme="minorHAnsi" w:hAnsiTheme="minorHAnsi" w:cs="Arial"/>
          <w:color w:val="000000"/>
          <w:sz w:val="28"/>
          <w:szCs w:val="28"/>
        </w:rPr>
        <w:t xml:space="preserve"> of </w:t>
      </w:r>
      <w:proofErr w:type="spellStart"/>
      <w:r w:rsidRPr="005B2F36">
        <w:rPr>
          <w:rFonts w:asciiTheme="minorHAnsi" w:hAnsiTheme="minorHAnsi" w:cs="Arial"/>
          <w:color w:val="000000"/>
          <w:sz w:val="28"/>
          <w:szCs w:val="28"/>
        </w:rPr>
        <w:t>the</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educational</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institution</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that</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takes</w:t>
      </w:r>
      <w:proofErr w:type="spellEnd"/>
      <w:r w:rsidRPr="005B2F36">
        <w:rPr>
          <w:rFonts w:asciiTheme="minorHAnsi" w:hAnsiTheme="minorHAnsi" w:cs="Arial"/>
          <w:color w:val="000000"/>
          <w:sz w:val="28"/>
          <w:szCs w:val="28"/>
        </w:rPr>
        <w:t xml:space="preserve"> in </w:t>
      </w:r>
      <w:proofErr w:type="spellStart"/>
      <w:r w:rsidRPr="005B2F36">
        <w:rPr>
          <w:rFonts w:asciiTheme="minorHAnsi" w:hAnsiTheme="minorHAnsi" w:cs="Arial"/>
          <w:color w:val="000000"/>
          <w:sz w:val="28"/>
          <w:szCs w:val="28"/>
        </w:rPr>
        <w:t>the</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student</w:t>
      </w:r>
      <w:proofErr w:type="spellEnd"/>
      <w:r w:rsidRPr="005B2F36">
        <w:rPr>
          <w:rFonts w:asciiTheme="minorHAnsi" w:hAnsiTheme="minorHAnsi" w:cs="Arial"/>
          <w:color w:val="000000"/>
          <w:sz w:val="28"/>
          <w:szCs w:val="28"/>
        </w:rPr>
        <w:t>;</w:t>
      </w:r>
    </w:p>
    <w:p w:rsidR="00896AFA" w:rsidRPr="005B2F36" w:rsidRDefault="00896AFA" w:rsidP="00F72437">
      <w:pPr>
        <w:numPr>
          <w:ilvl w:val="0"/>
          <w:numId w:val="22"/>
        </w:numPr>
        <w:shd w:val="clear" w:color="auto" w:fill="FFFFFF"/>
        <w:spacing w:before="100" w:beforeAutospacing="1" w:after="24"/>
        <w:ind w:left="504"/>
        <w:jc w:val="both"/>
        <w:rPr>
          <w:rFonts w:asciiTheme="minorHAnsi" w:hAnsiTheme="minorHAnsi" w:cs="Arial"/>
          <w:color w:val="000000"/>
          <w:sz w:val="28"/>
          <w:szCs w:val="28"/>
        </w:rPr>
      </w:pPr>
      <w:proofErr w:type="spellStart"/>
      <w:r w:rsidRPr="005B2F36">
        <w:rPr>
          <w:rFonts w:asciiTheme="minorHAnsi" w:hAnsiTheme="minorHAnsi" w:cs="Arial"/>
          <w:color w:val="000000"/>
          <w:sz w:val="28"/>
          <w:szCs w:val="28"/>
        </w:rPr>
        <w:t>teaching</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regulations</w:t>
      </w:r>
      <w:proofErr w:type="spellEnd"/>
      <w:r w:rsidRPr="005B2F36">
        <w:rPr>
          <w:rFonts w:asciiTheme="minorHAnsi" w:hAnsiTheme="minorHAnsi" w:cs="Arial"/>
          <w:color w:val="000000"/>
          <w:sz w:val="28"/>
          <w:szCs w:val="28"/>
        </w:rPr>
        <w:t xml:space="preserve"> of </w:t>
      </w:r>
      <w:proofErr w:type="spellStart"/>
      <w:r w:rsidRPr="005B2F36">
        <w:rPr>
          <w:rFonts w:asciiTheme="minorHAnsi" w:hAnsiTheme="minorHAnsi" w:cs="Arial"/>
          <w:color w:val="000000"/>
          <w:sz w:val="28"/>
          <w:szCs w:val="28"/>
        </w:rPr>
        <w:t>each</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university</w:t>
      </w:r>
      <w:proofErr w:type="spellEnd"/>
      <w:r w:rsidRPr="005B2F36">
        <w:rPr>
          <w:rFonts w:asciiTheme="minorHAnsi" w:hAnsiTheme="minorHAnsi" w:cs="Arial"/>
          <w:color w:val="000000"/>
          <w:sz w:val="28"/>
          <w:szCs w:val="28"/>
        </w:rPr>
        <w:t xml:space="preserve"> can </w:t>
      </w:r>
      <w:proofErr w:type="spellStart"/>
      <w:r w:rsidRPr="005B2F36">
        <w:rPr>
          <w:rFonts w:asciiTheme="minorHAnsi" w:hAnsiTheme="minorHAnsi" w:cs="Arial"/>
          <w:color w:val="000000"/>
          <w:sz w:val="28"/>
          <w:szCs w:val="28"/>
        </w:rPr>
        <w:t>provide</w:t>
      </w:r>
      <w:proofErr w:type="spellEnd"/>
      <w:r w:rsidR="004879F8" w:rsidRPr="005B2F36">
        <w:rPr>
          <w:rFonts w:asciiTheme="minorHAnsi" w:hAnsiTheme="minorHAnsi" w:cs="Arial"/>
          <w:color w:val="000000"/>
          <w:sz w:val="28"/>
          <w:szCs w:val="28"/>
        </w:rPr>
        <w:t xml:space="preserve"> </w:t>
      </w:r>
      <w:r w:rsidRPr="005B2F36">
        <w:rPr>
          <w:rFonts w:asciiTheme="minorHAnsi" w:hAnsiTheme="minorHAnsi" w:cs="Arial"/>
          <w:color w:val="000000"/>
          <w:sz w:val="28"/>
          <w:szCs w:val="28"/>
        </w:rPr>
        <w:t xml:space="preserve">a </w:t>
      </w:r>
      <w:proofErr w:type="spellStart"/>
      <w:r w:rsidRPr="005B2F36">
        <w:rPr>
          <w:rFonts w:asciiTheme="minorHAnsi" w:hAnsiTheme="minorHAnsi" w:cs="Arial"/>
          <w:color w:val="000000"/>
          <w:sz w:val="28"/>
          <w:szCs w:val="28"/>
        </w:rPr>
        <w:t>recurrent</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verification</w:t>
      </w:r>
      <w:proofErr w:type="spellEnd"/>
      <w:r w:rsidRPr="005B2F36">
        <w:rPr>
          <w:rFonts w:asciiTheme="minorHAnsi" w:hAnsiTheme="minorHAnsi" w:cs="Arial"/>
          <w:color w:val="000000"/>
          <w:sz w:val="28"/>
          <w:szCs w:val="28"/>
        </w:rPr>
        <w:t xml:space="preserve"> of </w:t>
      </w:r>
      <w:proofErr w:type="spellStart"/>
      <w:r w:rsidRPr="005B2F36">
        <w:rPr>
          <w:rFonts w:asciiTheme="minorHAnsi" w:hAnsiTheme="minorHAnsi" w:cs="Arial"/>
          <w:color w:val="000000"/>
          <w:sz w:val="28"/>
          <w:szCs w:val="28"/>
        </w:rPr>
        <w:t>credits</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and</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indicate</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the</w:t>
      </w:r>
      <w:proofErr w:type="spellEnd"/>
      <w:r w:rsidRPr="005B2F36">
        <w:rPr>
          <w:rFonts w:asciiTheme="minorHAnsi" w:hAnsiTheme="minorHAnsi" w:cs="Arial"/>
          <w:color w:val="000000"/>
          <w:sz w:val="28"/>
          <w:szCs w:val="28"/>
        </w:rPr>
        <w:t xml:space="preserve"> minimum </w:t>
      </w:r>
      <w:proofErr w:type="spellStart"/>
      <w:r w:rsidRPr="005B2F36">
        <w:rPr>
          <w:rFonts w:asciiTheme="minorHAnsi" w:hAnsiTheme="minorHAnsi" w:cs="Arial"/>
          <w:color w:val="000000"/>
          <w:sz w:val="28"/>
          <w:szCs w:val="28"/>
        </w:rPr>
        <w:t>number</w:t>
      </w:r>
      <w:proofErr w:type="spellEnd"/>
      <w:r w:rsidRPr="005B2F36">
        <w:rPr>
          <w:rFonts w:asciiTheme="minorHAnsi" w:hAnsiTheme="minorHAnsi" w:cs="Arial"/>
          <w:color w:val="000000"/>
          <w:sz w:val="28"/>
          <w:szCs w:val="28"/>
        </w:rPr>
        <w:t xml:space="preserve"> of </w:t>
      </w:r>
      <w:proofErr w:type="spellStart"/>
      <w:r w:rsidRPr="005B2F36">
        <w:rPr>
          <w:rFonts w:asciiTheme="minorHAnsi" w:hAnsiTheme="minorHAnsi" w:cs="Arial"/>
          <w:color w:val="000000"/>
          <w:sz w:val="28"/>
          <w:szCs w:val="28"/>
        </w:rPr>
        <w:t>credits</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to</w:t>
      </w:r>
      <w:proofErr w:type="spellEnd"/>
      <w:r w:rsidRPr="005B2F36">
        <w:rPr>
          <w:rFonts w:asciiTheme="minorHAnsi" w:hAnsiTheme="minorHAnsi" w:cs="Arial"/>
          <w:color w:val="000000"/>
          <w:sz w:val="28"/>
          <w:szCs w:val="28"/>
        </w:rPr>
        <w:t xml:space="preserve"> be </w:t>
      </w:r>
      <w:proofErr w:type="spellStart"/>
      <w:r w:rsidRPr="005B2F36">
        <w:rPr>
          <w:rFonts w:asciiTheme="minorHAnsi" w:hAnsiTheme="minorHAnsi" w:cs="Arial"/>
          <w:color w:val="000000"/>
          <w:sz w:val="28"/>
          <w:szCs w:val="28"/>
        </w:rPr>
        <w:t>achieved</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within</w:t>
      </w:r>
      <w:proofErr w:type="spellEnd"/>
      <w:r w:rsidRPr="005B2F36">
        <w:rPr>
          <w:rFonts w:asciiTheme="minorHAnsi" w:hAnsiTheme="minorHAnsi" w:cs="Arial"/>
          <w:color w:val="000000"/>
          <w:sz w:val="28"/>
          <w:szCs w:val="28"/>
        </w:rPr>
        <w:t xml:space="preserve"> a </w:t>
      </w:r>
      <w:proofErr w:type="spellStart"/>
      <w:r w:rsidRPr="005B2F36">
        <w:rPr>
          <w:rFonts w:asciiTheme="minorHAnsi" w:hAnsiTheme="minorHAnsi" w:cs="Arial"/>
          <w:color w:val="000000"/>
          <w:sz w:val="28"/>
          <w:szCs w:val="28"/>
        </w:rPr>
        <w:t>fixed</w:t>
      </w:r>
      <w:proofErr w:type="spellEnd"/>
      <w:r w:rsidR="004879F8" w:rsidRPr="005B2F36">
        <w:rPr>
          <w:rFonts w:asciiTheme="minorHAnsi" w:hAnsiTheme="minorHAnsi" w:cs="Arial"/>
          <w:color w:val="000000"/>
          <w:sz w:val="28"/>
          <w:szCs w:val="28"/>
        </w:rPr>
        <w:t xml:space="preserve"> </w:t>
      </w:r>
      <w:proofErr w:type="spellStart"/>
      <w:r w:rsidRPr="005B2F36">
        <w:rPr>
          <w:rFonts w:asciiTheme="minorHAnsi" w:hAnsiTheme="minorHAnsi" w:cs="Arial"/>
          <w:color w:val="000000"/>
          <w:sz w:val="28"/>
          <w:szCs w:val="28"/>
        </w:rPr>
        <w:t>period</w:t>
      </w:r>
      <w:proofErr w:type="spellEnd"/>
      <w:r w:rsidRPr="005B2F36">
        <w:rPr>
          <w:rFonts w:asciiTheme="minorHAnsi" w:hAnsiTheme="minorHAnsi" w:cs="Arial"/>
          <w:color w:val="000000"/>
          <w:sz w:val="28"/>
          <w:szCs w:val="28"/>
        </w:rPr>
        <w:t xml:space="preserve"> of time;</w:t>
      </w:r>
    </w:p>
    <w:p w:rsidR="00896AFA" w:rsidRPr="005B2F36" w:rsidRDefault="00896AFA"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Each institution, in its own regulations, establishes a specific conversion table to facilitate the conversion between national marks and the ECTS grading.</w:t>
      </w:r>
    </w:p>
    <w:p w:rsidR="00896AFA" w:rsidRPr="005B2F36" w:rsidRDefault="007F3A04" w:rsidP="00F72437">
      <w:pPr>
        <w:pStyle w:val="NormalWeb"/>
        <w:shd w:val="clear" w:color="auto" w:fill="FFFFFF"/>
        <w:spacing w:line="276" w:lineRule="auto"/>
        <w:jc w:val="both"/>
        <w:rPr>
          <w:rFonts w:asciiTheme="minorHAnsi" w:hAnsiTheme="minorHAnsi" w:cs="Arial"/>
          <w:color w:val="000000"/>
          <w:sz w:val="28"/>
          <w:szCs w:val="28"/>
          <w:lang w:val="en-US"/>
        </w:rPr>
      </w:pPr>
      <w:r>
        <w:rPr>
          <w:rFonts w:asciiTheme="minorHAnsi" w:hAnsiTheme="minorHAnsi" w:cs="Arial"/>
          <w:color w:val="000000"/>
          <w:sz w:val="28"/>
          <w:szCs w:val="28"/>
          <w:lang w:val="en-US"/>
        </w:rPr>
        <w:t>The U</w:t>
      </w:r>
      <w:r w:rsidR="00896AFA" w:rsidRPr="005B2F36">
        <w:rPr>
          <w:rFonts w:asciiTheme="minorHAnsi" w:hAnsiTheme="minorHAnsi" w:cs="Arial"/>
          <w:color w:val="000000"/>
          <w:sz w:val="28"/>
          <w:szCs w:val="28"/>
          <w:lang w:val="en-US"/>
        </w:rPr>
        <w:t xml:space="preserve">niversity </w:t>
      </w:r>
      <w:r w:rsidR="001F50AE" w:rsidRPr="005B2F36">
        <w:rPr>
          <w:rFonts w:asciiTheme="minorHAnsi" w:hAnsiTheme="minorHAnsi" w:cs="Arial"/>
          <w:color w:val="000000"/>
          <w:sz w:val="28"/>
          <w:szCs w:val="28"/>
          <w:lang w:val="en-US"/>
        </w:rPr>
        <w:t>R</w:t>
      </w:r>
      <w:r w:rsidR="00542404" w:rsidRPr="005B2F36">
        <w:rPr>
          <w:rFonts w:asciiTheme="minorHAnsi" w:hAnsiTheme="minorHAnsi" w:cs="Arial"/>
          <w:color w:val="000000"/>
          <w:sz w:val="28"/>
          <w:szCs w:val="28"/>
          <w:lang w:val="en-US"/>
        </w:rPr>
        <w:t>ector</w:t>
      </w:r>
      <w:r w:rsidR="00896AFA" w:rsidRPr="005B2F36">
        <w:rPr>
          <w:rFonts w:asciiTheme="minorHAnsi" w:hAnsiTheme="minorHAnsi" w:cs="Arial"/>
          <w:color w:val="000000"/>
          <w:sz w:val="28"/>
          <w:szCs w:val="28"/>
          <w:lang w:val="en-US"/>
        </w:rPr>
        <w:t>, who repres</w:t>
      </w:r>
      <w:r w:rsidR="00542404" w:rsidRPr="005B2F36">
        <w:rPr>
          <w:rFonts w:asciiTheme="minorHAnsi" w:hAnsiTheme="minorHAnsi" w:cs="Arial"/>
          <w:color w:val="000000"/>
          <w:sz w:val="28"/>
          <w:szCs w:val="28"/>
          <w:lang w:val="en-US"/>
        </w:rPr>
        <w:t>ent</w:t>
      </w:r>
      <w:r>
        <w:rPr>
          <w:rFonts w:asciiTheme="minorHAnsi" w:hAnsiTheme="minorHAnsi" w:cs="Arial"/>
          <w:color w:val="000000"/>
          <w:sz w:val="28"/>
          <w:szCs w:val="28"/>
          <w:lang w:val="en-US"/>
        </w:rPr>
        <w:t>s</w:t>
      </w:r>
      <w:r w:rsidR="00542404" w:rsidRPr="005B2F36">
        <w:rPr>
          <w:rFonts w:asciiTheme="minorHAnsi" w:hAnsiTheme="minorHAnsi" w:cs="Arial"/>
          <w:color w:val="000000"/>
          <w:sz w:val="28"/>
          <w:szCs w:val="28"/>
          <w:lang w:val="en-US"/>
        </w:rPr>
        <w:t xml:space="preserve"> the university or </w:t>
      </w:r>
      <w:r w:rsidR="00896AFA" w:rsidRPr="005B2F36">
        <w:rPr>
          <w:rFonts w:asciiTheme="minorHAnsi" w:hAnsiTheme="minorHAnsi" w:cs="Arial"/>
          <w:color w:val="000000"/>
          <w:sz w:val="28"/>
          <w:szCs w:val="28"/>
          <w:lang w:val="en-US"/>
        </w:rPr>
        <w:t xml:space="preserve">institution, </w:t>
      </w:r>
      <w:r>
        <w:rPr>
          <w:rFonts w:asciiTheme="minorHAnsi" w:hAnsiTheme="minorHAnsi" w:cs="Arial"/>
          <w:color w:val="000000"/>
          <w:sz w:val="28"/>
          <w:szCs w:val="28"/>
          <w:lang w:val="en-US"/>
        </w:rPr>
        <w:t>is</w:t>
      </w:r>
      <w:r w:rsidR="00896AFA" w:rsidRPr="005B2F36">
        <w:rPr>
          <w:rFonts w:asciiTheme="minorHAnsi" w:hAnsiTheme="minorHAnsi" w:cs="Arial"/>
          <w:color w:val="000000"/>
          <w:sz w:val="28"/>
          <w:szCs w:val="28"/>
          <w:lang w:val="en-US"/>
        </w:rPr>
        <w:t xml:space="preserve"> responsible for the qualifications</w:t>
      </w:r>
      <w:r w:rsidR="00F21015" w:rsidRPr="005B2F36">
        <w:rPr>
          <w:rFonts w:asciiTheme="minorHAnsi" w:hAnsiTheme="minorHAnsi" w:cs="Arial"/>
          <w:color w:val="000000"/>
          <w:sz w:val="28"/>
          <w:szCs w:val="28"/>
          <w:lang w:val="en-US"/>
        </w:rPr>
        <w:t>’</w:t>
      </w:r>
      <w:r w:rsidR="00896AFA" w:rsidRPr="005B2F36">
        <w:rPr>
          <w:rFonts w:asciiTheme="minorHAnsi" w:hAnsiTheme="minorHAnsi" w:cs="Arial"/>
          <w:color w:val="000000"/>
          <w:sz w:val="28"/>
          <w:szCs w:val="28"/>
          <w:lang w:val="en-US"/>
        </w:rPr>
        <w:t xml:space="preserve"> issue. University titles have academic value and do not qualify to </w:t>
      </w:r>
      <w:r w:rsidR="00896AFA" w:rsidRPr="005B2F36">
        <w:rPr>
          <w:rFonts w:asciiTheme="minorHAnsi" w:hAnsiTheme="minorHAnsi" w:cs="Arial"/>
          <w:color w:val="000000"/>
          <w:sz w:val="28"/>
          <w:szCs w:val="28"/>
          <w:lang w:val="en-US"/>
        </w:rPr>
        <w:lastRenderedPageBreak/>
        <w:t>work freelance in one of the</w:t>
      </w:r>
      <w:r w:rsidR="00896AFA" w:rsidRPr="005B2F36">
        <w:rPr>
          <w:rStyle w:val="apple-converted-space"/>
          <w:rFonts w:asciiTheme="minorHAnsi" w:hAnsiTheme="minorHAnsi" w:cs="Arial"/>
          <w:color w:val="000000"/>
          <w:sz w:val="28"/>
          <w:szCs w:val="28"/>
          <w:lang w:val="en-US"/>
        </w:rPr>
        <w:t> </w:t>
      </w:r>
      <w:r w:rsidR="00896AFA" w:rsidRPr="005B2F36">
        <w:rPr>
          <w:rFonts w:asciiTheme="minorHAnsi" w:hAnsiTheme="minorHAnsi" w:cs="Arial"/>
          <w:sz w:val="28"/>
          <w:szCs w:val="28"/>
          <w:lang w:val="en-US"/>
        </w:rPr>
        <w:t>regulated professions</w:t>
      </w:r>
      <w:r w:rsidR="00896AFA" w:rsidRPr="005B2F36">
        <w:rPr>
          <w:rFonts w:asciiTheme="minorHAnsi" w:hAnsiTheme="minorHAnsi" w:cs="Arial"/>
          <w:color w:val="000000"/>
          <w:sz w:val="28"/>
          <w:szCs w:val="28"/>
          <w:lang w:val="en-US"/>
        </w:rPr>
        <w:t xml:space="preserve">; instead, they give access to the qualifying </w:t>
      </w:r>
      <w:r>
        <w:rPr>
          <w:rFonts w:asciiTheme="minorHAnsi" w:hAnsiTheme="minorHAnsi" w:cs="Arial"/>
          <w:color w:val="000000"/>
          <w:sz w:val="28"/>
          <w:szCs w:val="28"/>
          <w:lang w:val="en-US"/>
        </w:rPr>
        <w:t>s</w:t>
      </w:r>
      <w:r w:rsidR="00896AFA" w:rsidRPr="005B2F36">
        <w:rPr>
          <w:rFonts w:asciiTheme="minorHAnsi" w:hAnsiTheme="minorHAnsi" w:cs="Arial"/>
          <w:color w:val="000000"/>
          <w:sz w:val="28"/>
          <w:szCs w:val="28"/>
          <w:lang w:val="en-US"/>
        </w:rPr>
        <w:t xml:space="preserve">tate exam required to </w:t>
      </w:r>
      <w:r w:rsidR="00542404" w:rsidRPr="005B2F36">
        <w:rPr>
          <w:rFonts w:asciiTheme="minorHAnsi" w:hAnsiTheme="minorHAnsi" w:cs="Arial"/>
          <w:color w:val="000000"/>
          <w:sz w:val="28"/>
          <w:szCs w:val="28"/>
          <w:lang w:val="en-US"/>
        </w:rPr>
        <w:t>enroll</w:t>
      </w:r>
      <w:r w:rsidR="00896AFA" w:rsidRPr="005B2F36">
        <w:rPr>
          <w:rFonts w:asciiTheme="minorHAnsi" w:hAnsiTheme="minorHAnsi" w:cs="Arial"/>
          <w:color w:val="000000"/>
          <w:sz w:val="28"/>
          <w:szCs w:val="28"/>
          <w:lang w:val="en-US"/>
        </w:rPr>
        <w:t xml:space="preserve"> in the relevant register.</w:t>
      </w:r>
    </w:p>
    <w:p w:rsidR="00896AFA" w:rsidRPr="005B2F36" w:rsidRDefault="00542404"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Universities</w:t>
      </w:r>
      <w:r w:rsidR="00896AFA" w:rsidRPr="005B2F36">
        <w:rPr>
          <w:rFonts w:asciiTheme="minorHAnsi" w:hAnsiTheme="minorHAnsi" w:cs="Arial"/>
          <w:color w:val="000000"/>
          <w:sz w:val="28"/>
          <w:szCs w:val="28"/>
          <w:lang w:val="en-US"/>
        </w:rPr>
        <w:t>, in their teaching regulations, establish methods and procedures to issue both the certification and the Diploma supplement, in compliance with the models adopted in the European countries, providing the main information on the</w:t>
      </w:r>
      <w:r w:rsidR="00896AFA" w:rsidRPr="005B2F36">
        <w:rPr>
          <w:rStyle w:val="apple-converted-space"/>
          <w:rFonts w:asciiTheme="minorHAnsi" w:hAnsiTheme="minorHAnsi" w:cs="Arial"/>
          <w:color w:val="000000"/>
          <w:sz w:val="28"/>
          <w:szCs w:val="28"/>
          <w:lang w:val="en-US"/>
        </w:rPr>
        <w:t> </w:t>
      </w:r>
      <w:r w:rsidR="00896AFA" w:rsidRPr="005B2F36">
        <w:rPr>
          <w:rFonts w:asciiTheme="minorHAnsi" w:hAnsiTheme="minorHAnsi" w:cs="Arial"/>
          <w:sz w:val="28"/>
          <w:szCs w:val="28"/>
          <w:lang w:val="en-US"/>
        </w:rPr>
        <w:t>curriculum</w:t>
      </w:r>
      <w:r w:rsidR="00896AFA" w:rsidRPr="005B2F36">
        <w:rPr>
          <w:rStyle w:val="apple-converted-space"/>
          <w:rFonts w:asciiTheme="minorHAnsi" w:hAnsiTheme="minorHAnsi" w:cs="Arial"/>
          <w:color w:val="000000"/>
          <w:sz w:val="28"/>
          <w:szCs w:val="28"/>
          <w:lang w:val="en-US"/>
        </w:rPr>
        <w:t> </w:t>
      </w:r>
      <w:r w:rsidR="00896AFA" w:rsidRPr="005B2F36">
        <w:rPr>
          <w:rFonts w:asciiTheme="minorHAnsi" w:hAnsiTheme="minorHAnsi" w:cs="Arial"/>
          <w:color w:val="000000"/>
          <w:sz w:val="28"/>
          <w:szCs w:val="28"/>
          <w:lang w:val="en-US"/>
        </w:rPr>
        <w:t>followed by the student to obtain the certification concerned.</w:t>
      </w:r>
    </w:p>
    <w:p w:rsidR="00896AFA" w:rsidRPr="005B2F36" w:rsidRDefault="00896AFA"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 xml:space="preserve">According to specific agreements, institutions can release qualifications </w:t>
      </w:r>
      <w:r w:rsidR="00542404" w:rsidRPr="005B2F36">
        <w:rPr>
          <w:rFonts w:asciiTheme="minorHAnsi" w:hAnsiTheme="minorHAnsi" w:cs="Arial"/>
          <w:color w:val="000000"/>
          <w:sz w:val="28"/>
          <w:szCs w:val="28"/>
          <w:lang w:val="en-US"/>
        </w:rPr>
        <w:t>together with other Turkish</w:t>
      </w:r>
      <w:r w:rsidRPr="005B2F36">
        <w:rPr>
          <w:rFonts w:asciiTheme="minorHAnsi" w:hAnsiTheme="minorHAnsi" w:cs="Arial"/>
          <w:color w:val="000000"/>
          <w:sz w:val="28"/>
          <w:szCs w:val="28"/>
          <w:lang w:val="en-US"/>
        </w:rPr>
        <w:t xml:space="preserve"> and foreign institutions of the same level, </w:t>
      </w:r>
      <w:r w:rsidR="007F3A04">
        <w:rPr>
          <w:rFonts w:asciiTheme="minorHAnsi" w:hAnsiTheme="minorHAnsi" w:cs="Arial"/>
          <w:color w:val="000000"/>
          <w:sz w:val="28"/>
          <w:szCs w:val="28"/>
          <w:lang w:val="en-US"/>
        </w:rPr>
        <w:t xml:space="preserve">as </w:t>
      </w:r>
      <w:r w:rsidRPr="005B2F36">
        <w:rPr>
          <w:rFonts w:asciiTheme="minorHAnsi" w:hAnsiTheme="minorHAnsi" w:cs="Arial"/>
          <w:color w:val="000000"/>
          <w:sz w:val="28"/>
          <w:szCs w:val="28"/>
          <w:lang w:val="en-US"/>
        </w:rPr>
        <w:t xml:space="preserve">qualified to issue qualifications </w:t>
      </w:r>
      <w:r w:rsidR="00F21015" w:rsidRPr="005B2F36">
        <w:rPr>
          <w:rFonts w:asciiTheme="minorHAnsi" w:hAnsiTheme="minorHAnsi" w:cs="Arial"/>
          <w:color w:val="000000"/>
          <w:sz w:val="28"/>
          <w:szCs w:val="28"/>
          <w:lang w:val="en-US"/>
        </w:rPr>
        <w:t xml:space="preserve">which are </w:t>
      </w:r>
      <w:r w:rsidR="00176A49" w:rsidRPr="005B2F36">
        <w:rPr>
          <w:rFonts w:asciiTheme="minorHAnsi" w:hAnsiTheme="minorHAnsi" w:cs="Arial"/>
          <w:color w:val="000000"/>
          <w:sz w:val="28"/>
          <w:szCs w:val="28"/>
          <w:lang w:val="en-US"/>
        </w:rPr>
        <w:t>recognized in</w:t>
      </w:r>
      <w:r w:rsidR="00542404" w:rsidRPr="005B2F36">
        <w:rPr>
          <w:rFonts w:asciiTheme="minorHAnsi" w:hAnsiTheme="minorHAnsi" w:cs="Arial"/>
          <w:color w:val="000000"/>
          <w:sz w:val="28"/>
          <w:szCs w:val="28"/>
          <w:lang w:val="en-US"/>
        </w:rPr>
        <w:t xml:space="preserve"> Turkey</w:t>
      </w:r>
      <w:r w:rsidRPr="005B2F36">
        <w:rPr>
          <w:rFonts w:asciiTheme="minorHAnsi" w:hAnsiTheme="minorHAnsi" w:cs="Arial"/>
          <w:color w:val="000000"/>
          <w:sz w:val="28"/>
          <w:szCs w:val="28"/>
          <w:lang w:val="en-US"/>
        </w:rPr>
        <w:t xml:space="preserve"> according to the inter</w:t>
      </w:r>
      <w:r w:rsidR="00542404" w:rsidRPr="005B2F36">
        <w:rPr>
          <w:rFonts w:asciiTheme="minorHAnsi" w:hAnsiTheme="minorHAnsi" w:cs="Arial"/>
          <w:color w:val="000000"/>
          <w:sz w:val="28"/>
          <w:szCs w:val="28"/>
          <w:lang w:val="en-US"/>
        </w:rPr>
        <w:t xml:space="preserve">national </w:t>
      </w:r>
      <w:r w:rsidRPr="005B2F36">
        <w:rPr>
          <w:rFonts w:asciiTheme="minorHAnsi" w:hAnsiTheme="minorHAnsi" w:cs="Arial"/>
          <w:color w:val="000000"/>
          <w:sz w:val="28"/>
          <w:szCs w:val="28"/>
          <w:lang w:val="en-US"/>
        </w:rPr>
        <w:t>law (joint qualification).</w:t>
      </w:r>
    </w:p>
    <w:p w:rsidR="00EC2937" w:rsidRPr="005B2F36" w:rsidRDefault="00EC2937"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 xml:space="preserve">Students are expected to obtain the credits foreseen in the study plan for each academic year, upon passing the scheduled exams. Students who do not pass the scheduled exams </w:t>
      </w:r>
      <w:r w:rsidR="00FF1A25" w:rsidRPr="005B2F36">
        <w:rPr>
          <w:rFonts w:asciiTheme="minorHAnsi" w:hAnsiTheme="minorHAnsi" w:cs="Arial"/>
          <w:color w:val="000000"/>
          <w:sz w:val="28"/>
          <w:szCs w:val="28"/>
          <w:lang w:val="en-US"/>
        </w:rPr>
        <w:t xml:space="preserve">in the first two years cannot attend courses </w:t>
      </w:r>
      <w:r w:rsidRPr="005B2F36">
        <w:rPr>
          <w:rFonts w:asciiTheme="minorHAnsi" w:hAnsiTheme="minorHAnsi" w:cs="Arial"/>
          <w:color w:val="000000"/>
          <w:sz w:val="28"/>
          <w:szCs w:val="28"/>
          <w:lang w:val="en-US"/>
        </w:rPr>
        <w:t>for the following academic year.</w:t>
      </w:r>
    </w:p>
    <w:p w:rsidR="00CC6495" w:rsidRPr="005B2F36" w:rsidRDefault="003E32A5" w:rsidP="00F72437">
      <w:pPr>
        <w:pStyle w:val="NormalWeb"/>
        <w:shd w:val="clear" w:color="auto" w:fill="FFFFFF"/>
        <w:spacing w:line="276" w:lineRule="auto"/>
        <w:jc w:val="both"/>
        <w:rPr>
          <w:rFonts w:asciiTheme="minorHAnsi" w:hAnsiTheme="minorHAnsi" w:cs="Arial"/>
          <w:color w:val="000000"/>
          <w:sz w:val="28"/>
          <w:szCs w:val="28"/>
          <w:lang w:val="en-US"/>
        </w:rPr>
      </w:pPr>
      <w:r w:rsidRPr="005B2F36">
        <w:rPr>
          <w:rFonts w:asciiTheme="minorHAnsi" w:hAnsiTheme="minorHAnsi" w:cs="Arial"/>
          <w:color w:val="000000"/>
          <w:sz w:val="28"/>
          <w:szCs w:val="28"/>
          <w:lang w:val="en-US"/>
        </w:rPr>
        <w:t xml:space="preserve">Switching from one university to another between the related or similar departments </w:t>
      </w:r>
      <w:r w:rsidR="007F3A04">
        <w:rPr>
          <w:rFonts w:asciiTheme="minorHAnsi" w:hAnsiTheme="minorHAnsi" w:cs="Arial"/>
          <w:color w:val="000000"/>
          <w:sz w:val="28"/>
          <w:szCs w:val="28"/>
          <w:lang w:val="en-US"/>
        </w:rPr>
        <w:t>is</w:t>
      </w:r>
      <w:r w:rsidRPr="005B2F36">
        <w:rPr>
          <w:rFonts w:asciiTheme="minorHAnsi" w:hAnsiTheme="minorHAnsi" w:cs="Arial"/>
          <w:color w:val="000000"/>
          <w:sz w:val="28"/>
          <w:szCs w:val="28"/>
          <w:lang w:val="en-US"/>
        </w:rPr>
        <w:t xml:space="preserve"> possible if the students satisfy the minimum requirements recognized by the admitting university within a limited and preliminarily defined quota. </w:t>
      </w:r>
    </w:p>
    <w:p w:rsidR="00BE72CF"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Short description of quality evaluation and accreditation (if applicable)</w:t>
      </w:r>
    </w:p>
    <w:p w:rsidR="00CC6495" w:rsidRPr="005B2F36" w:rsidRDefault="00A23403" w:rsidP="00F72437">
      <w:pPr>
        <w:spacing w:before="100" w:beforeAutospacing="1" w:after="100" w:afterAutospacing="1"/>
        <w:jc w:val="both"/>
        <w:rPr>
          <w:sz w:val="28"/>
          <w:szCs w:val="28"/>
          <w:lang w:val="en-US"/>
        </w:rPr>
      </w:pPr>
      <w:r w:rsidRPr="005B2F36">
        <w:rPr>
          <w:sz w:val="28"/>
          <w:szCs w:val="28"/>
          <w:lang w:val="en-US"/>
        </w:rPr>
        <w:t xml:space="preserve">Following the </w:t>
      </w:r>
      <w:r w:rsidR="00771743" w:rsidRPr="005B2F36">
        <w:rPr>
          <w:sz w:val="28"/>
          <w:szCs w:val="28"/>
          <w:lang w:val="en-US"/>
        </w:rPr>
        <w:t xml:space="preserve">adoption of the </w:t>
      </w:r>
      <w:r w:rsidRPr="005B2F36">
        <w:rPr>
          <w:sz w:val="28"/>
          <w:szCs w:val="28"/>
          <w:lang w:val="en-US"/>
        </w:rPr>
        <w:t xml:space="preserve">“Standards and Guidelines for Quality Assurance in the European Higher Education Area” (ESG) </w:t>
      </w:r>
      <w:r w:rsidR="00771743" w:rsidRPr="005B2F36">
        <w:rPr>
          <w:sz w:val="28"/>
          <w:szCs w:val="28"/>
          <w:lang w:val="en-US"/>
        </w:rPr>
        <w:t>in</w:t>
      </w:r>
      <w:r w:rsidRPr="005B2F36">
        <w:rPr>
          <w:sz w:val="28"/>
          <w:szCs w:val="28"/>
          <w:lang w:val="en-US"/>
        </w:rPr>
        <w:t xml:space="preserve"> the Bergen Council </w:t>
      </w:r>
      <w:r w:rsidR="00771743" w:rsidRPr="005B2F36">
        <w:rPr>
          <w:sz w:val="28"/>
          <w:szCs w:val="28"/>
          <w:lang w:val="en-US"/>
        </w:rPr>
        <w:t>of</w:t>
      </w:r>
      <w:r w:rsidRPr="005B2F36">
        <w:rPr>
          <w:sz w:val="28"/>
          <w:szCs w:val="28"/>
          <w:lang w:val="en-US"/>
        </w:rPr>
        <w:t xml:space="preserve"> 2005</w:t>
      </w:r>
      <w:r w:rsidR="00771743" w:rsidRPr="005B2F36">
        <w:rPr>
          <w:sz w:val="28"/>
          <w:szCs w:val="28"/>
          <w:lang w:val="en-US"/>
        </w:rPr>
        <w:t>,</w:t>
      </w:r>
      <w:r w:rsidRPr="005B2F36">
        <w:rPr>
          <w:sz w:val="28"/>
          <w:szCs w:val="28"/>
          <w:lang w:val="en-US"/>
        </w:rPr>
        <w:t xml:space="preserve"> European countries </w:t>
      </w:r>
      <w:r w:rsidR="00CC2FF4" w:rsidRPr="005B2F36">
        <w:rPr>
          <w:sz w:val="28"/>
          <w:szCs w:val="28"/>
          <w:lang w:val="en-US"/>
        </w:rPr>
        <w:t xml:space="preserve">or candidates like Turkey </w:t>
      </w:r>
      <w:r w:rsidRPr="005B2F36">
        <w:rPr>
          <w:sz w:val="28"/>
          <w:szCs w:val="28"/>
          <w:lang w:val="en-US"/>
        </w:rPr>
        <w:t>shall put in place systems of quality assurance in the Higher Education sector</w:t>
      </w:r>
      <w:r w:rsidR="006E411A" w:rsidRPr="005B2F36">
        <w:rPr>
          <w:sz w:val="28"/>
          <w:szCs w:val="28"/>
          <w:lang w:val="en-US"/>
        </w:rPr>
        <w:t xml:space="preserve"> </w:t>
      </w:r>
      <w:r w:rsidR="00771743" w:rsidRPr="005B2F36">
        <w:rPr>
          <w:sz w:val="28"/>
          <w:szCs w:val="28"/>
          <w:lang w:val="en-US"/>
        </w:rPr>
        <w:t xml:space="preserve">which shall share specific features and be developed by the Higher Education institutions </w:t>
      </w:r>
      <w:r w:rsidR="006E411A" w:rsidRPr="005B2F36">
        <w:rPr>
          <w:sz w:val="28"/>
          <w:szCs w:val="28"/>
          <w:lang w:val="en-US"/>
        </w:rPr>
        <w:t>(HEIs) themselves. An</w:t>
      </w:r>
      <w:r w:rsidR="00CC6495" w:rsidRPr="005B2F36">
        <w:rPr>
          <w:sz w:val="28"/>
          <w:szCs w:val="28"/>
          <w:lang w:val="en-US"/>
        </w:rPr>
        <w:t xml:space="preserve"> Agency shall</w:t>
      </w:r>
      <w:r w:rsidR="00771743" w:rsidRPr="005B2F36">
        <w:rPr>
          <w:sz w:val="28"/>
          <w:szCs w:val="28"/>
          <w:lang w:val="en-US"/>
        </w:rPr>
        <w:t xml:space="preserve"> also </w:t>
      </w:r>
      <w:r w:rsidR="00CC6495" w:rsidRPr="005B2F36">
        <w:rPr>
          <w:sz w:val="28"/>
          <w:szCs w:val="28"/>
          <w:lang w:val="en-US"/>
        </w:rPr>
        <w:t xml:space="preserve">be </w:t>
      </w:r>
      <w:r w:rsidR="00771743" w:rsidRPr="005B2F36">
        <w:rPr>
          <w:sz w:val="28"/>
          <w:szCs w:val="28"/>
          <w:lang w:val="en-US"/>
        </w:rPr>
        <w:t>buil</w:t>
      </w:r>
      <w:r w:rsidR="00CC6495" w:rsidRPr="005B2F36">
        <w:rPr>
          <w:sz w:val="28"/>
          <w:szCs w:val="28"/>
          <w:lang w:val="en-US"/>
        </w:rPr>
        <w:t>t</w:t>
      </w:r>
      <w:r w:rsidR="00771743" w:rsidRPr="005B2F36">
        <w:rPr>
          <w:sz w:val="28"/>
          <w:szCs w:val="28"/>
          <w:lang w:val="en-US"/>
        </w:rPr>
        <w:t xml:space="preserve"> with the task of assessing such quality assurance systems implemented by HE institutions</w:t>
      </w:r>
      <w:r w:rsidRPr="005B2F36">
        <w:rPr>
          <w:sz w:val="28"/>
          <w:szCs w:val="28"/>
          <w:lang w:val="en-US"/>
        </w:rPr>
        <w:t>.</w:t>
      </w:r>
    </w:p>
    <w:p w:rsidR="00A23403" w:rsidRPr="005B2F36" w:rsidRDefault="00CC2FF4" w:rsidP="00F72437">
      <w:pPr>
        <w:spacing w:before="100" w:beforeAutospacing="1" w:after="100" w:afterAutospacing="1"/>
        <w:jc w:val="both"/>
        <w:rPr>
          <w:sz w:val="28"/>
          <w:szCs w:val="28"/>
          <w:lang w:val="en-US"/>
        </w:rPr>
      </w:pPr>
      <w:r w:rsidRPr="005B2F36">
        <w:rPr>
          <w:sz w:val="28"/>
          <w:szCs w:val="28"/>
          <w:lang w:val="en-US"/>
        </w:rPr>
        <w:t>The Turkish</w:t>
      </w:r>
      <w:r w:rsidR="00771743" w:rsidRPr="005B2F36">
        <w:rPr>
          <w:sz w:val="28"/>
          <w:szCs w:val="28"/>
          <w:lang w:val="en-US"/>
        </w:rPr>
        <w:t xml:space="preserve"> National Agency </w:t>
      </w:r>
      <w:r w:rsidRPr="005B2F36">
        <w:rPr>
          <w:sz w:val="28"/>
          <w:szCs w:val="28"/>
          <w:lang w:val="en-US"/>
        </w:rPr>
        <w:t>was established in 2002</w:t>
      </w:r>
      <w:r w:rsidR="00845F19" w:rsidRPr="005B2F36">
        <w:rPr>
          <w:sz w:val="28"/>
          <w:szCs w:val="28"/>
          <w:lang w:val="en-US"/>
        </w:rPr>
        <w:t xml:space="preserve"> and has been o</w:t>
      </w:r>
      <w:r w:rsidRPr="005B2F36">
        <w:rPr>
          <w:sz w:val="28"/>
          <w:szCs w:val="28"/>
          <w:lang w:val="en-US"/>
        </w:rPr>
        <w:t>perating autonomously since then</w:t>
      </w:r>
      <w:r w:rsidR="00845F19" w:rsidRPr="005B2F36">
        <w:rPr>
          <w:sz w:val="28"/>
          <w:szCs w:val="28"/>
          <w:lang w:val="en-US"/>
        </w:rPr>
        <w:t>. The Agency is entrusted with the task to develop a system which is cohe</w:t>
      </w:r>
      <w:r w:rsidRPr="005B2F36">
        <w:rPr>
          <w:sz w:val="28"/>
          <w:szCs w:val="28"/>
          <w:lang w:val="en-US"/>
        </w:rPr>
        <w:t>rent and consistent with the EU</w:t>
      </w:r>
      <w:r w:rsidR="00845F19" w:rsidRPr="005B2F36">
        <w:rPr>
          <w:sz w:val="28"/>
          <w:szCs w:val="28"/>
          <w:lang w:val="en-US"/>
        </w:rPr>
        <w:t xml:space="preserve">. Based on these premises, </w:t>
      </w:r>
      <w:r w:rsidRPr="005B2F36">
        <w:rPr>
          <w:sz w:val="28"/>
          <w:szCs w:val="28"/>
          <w:lang w:val="en-US"/>
        </w:rPr>
        <w:t>the agency regulates and organizes the programs such as Erasmus</w:t>
      </w:r>
      <w:r w:rsidR="007D25DB" w:rsidRPr="005B2F36">
        <w:rPr>
          <w:sz w:val="28"/>
          <w:szCs w:val="28"/>
          <w:lang w:val="en-US"/>
        </w:rPr>
        <w:t xml:space="preserve"> as well as the accreditation in Bologna process. The quality accreditation and evaluation</w:t>
      </w:r>
      <w:r w:rsidR="00845F19" w:rsidRPr="005B2F36">
        <w:rPr>
          <w:sz w:val="28"/>
          <w:szCs w:val="28"/>
          <w:lang w:val="en-US"/>
        </w:rPr>
        <w:t xml:space="preserve"> guidelines are structured in three parts: 1. Standards concerning quality assurance procedures within HE</w:t>
      </w:r>
      <w:r w:rsidR="00D17206" w:rsidRPr="005B2F36">
        <w:rPr>
          <w:sz w:val="28"/>
          <w:szCs w:val="28"/>
          <w:lang w:val="en-US"/>
        </w:rPr>
        <w:t>Is</w:t>
      </w:r>
      <w:r w:rsidR="00845F19" w:rsidRPr="005B2F36">
        <w:rPr>
          <w:sz w:val="28"/>
          <w:szCs w:val="28"/>
          <w:lang w:val="en-US"/>
        </w:rPr>
        <w:t xml:space="preserve">, 2. Standards regarding the external evaluation of universities’ quality assurance systems and 3. Evaluation Agencies which shall work </w:t>
      </w:r>
      <w:r w:rsidR="007F3A04" w:rsidRPr="005B2F36">
        <w:rPr>
          <w:sz w:val="28"/>
          <w:szCs w:val="28"/>
          <w:lang w:val="en-US"/>
        </w:rPr>
        <w:t>autonomously</w:t>
      </w:r>
      <w:r w:rsidR="00845F19" w:rsidRPr="005B2F36">
        <w:rPr>
          <w:sz w:val="28"/>
          <w:szCs w:val="28"/>
          <w:lang w:val="en-US"/>
        </w:rPr>
        <w:t xml:space="preserve"> be endowed with </w:t>
      </w:r>
      <w:r w:rsidR="00845F19" w:rsidRPr="005B2F36">
        <w:rPr>
          <w:sz w:val="28"/>
          <w:szCs w:val="28"/>
          <w:lang w:val="en-US"/>
        </w:rPr>
        <w:lastRenderedPageBreak/>
        <w:t>adequate resources and follow clear and well-defined procedures. The guidelines sets forth that HE</w:t>
      </w:r>
      <w:r w:rsidR="00D17206" w:rsidRPr="005B2F36">
        <w:rPr>
          <w:sz w:val="28"/>
          <w:szCs w:val="28"/>
          <w:lang w:val="en-US"/>
        </w:rPr>
        <w:t>Is</w:t>
      </w:r>
      <w:r w:rsidR="00845F19" w:rsidRPr="005B2F36">
        <w:rPr>
          <w:sz w:val="28"/>
          <w:szCs w:val="28"/>
          <w:lang w:val="en-US"/>
        </w:rPr>
        <w:t xml:space="preserve"> shall put in place effective activities aimed at guaranteeing the contents and objectives of the degree program, which shall be well defined, regularly monitored and periodically revised. Hence, HE</w:t>
      </w:r>
      <w:r w:rsidR="00D17206" w:rsidRPr="005B2F36">
        <w:rPr>
          <w:sz w:val="28"/>
          <w:szCs w:val="28"/>
          <w:lang w:val="en-US"/>
        </w:rPr>
        <w:t>Is</w:t>
      </w:r>
      <w:r w:rsidR="00845F19" w:rsidRPr="005B2F36">
        <w:rPr>
          <w:sz w:val="28"/>
          <w:szCs w:val="28"/>
          <w:lang w:val="en-US"/>
        </w:rPr>
        <w:t xml:space="preserve"> are required to adopt a policy on the Quality of their educational offer, in the various stages of definition of </w:t>
      </w:r>
      <w:r w:rsidR="00176A49" w:rsidRPr="005B2F36">
        <w:rPr>
          <w:sz w:val="28"/>
          <w:szCs w:val="28"/>
          <w:lang w:val="en-US"/>
        </w:rPr>
        <w:t>degree courses</w:t>
      </w:r>
      <w:r w:rsidR="00845F19" w:rsidRPr="005B2F36">
        <w:rPr>
          <w:sz w:val="28"/>
          <w:szCs w:val="28"/>
          <w:lang w:val="en-US"/>
        </w:rPr>
        <w:t>, monitoring and revision, taking into account adequateness of teaching staff and material resources.</w:t>
      </w:r>
      <w:r w:rsidR="0022031E" w:rsidRPr="005B2F36">
        <w:rPr>
          <w:sz w:val="28"/>
          <w:szCs w:val="28"/>
          <w:lang w:val="en-US"/>
        </w:rPr>
        <w:t xml:space="preserve"> Quality assurance is pivotal in this respect, also in the light o</w:t>
      </w:r>
      <w:r w:rsidR="007D25DB" w:rsidRPr="005B2F36">
        <w:rPr>
          <w:sz w:val="28"/>
          <w:szCs w:val="28"/>
          <w:lang w:val="en-US"/>
        </w:rPr>
        <w:t>f the recent revision of the Turkish Higher Education policy</w:t>
      </w:r>
      <w:r w:rsidR="0022031E" w:rsidRPr="005B2F36">
        <w:rPr>
          <w:sz w:val="28"/>
          <w:szCs w:val="28"/>
          <w:lang w:val="en-US"/>
        </w:rPr>
        <w:t>.</w:t>
      </w:r>
    </w:p>
    <w:p w:rsidR="00D17206" w:rsidRPr="005B2F36" w:rsidRDefault="00D17206" w:rsidP="00F72437">
      <w:pPr>
        <w:pStyle w:val="ListeParagraf"/>
        <w:spacing w:before="100" w:beforeAutospacing="1" w:after="100" w:afterAutospacing="1"/>
        <w:jc w:val="both"/>
        <w:rPr>
          <w:sz w:val="28"/>
          <w:szCs w:val="28"/>
          <w:lang w:val="en-US"/>
        </w:rPr>
      </w:pPr>
    </w:p>
    <w:p w:rsidR="0087035E"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Financing</w:t>
      </w:r>
    </w:p>
    <w:p w:rsidR="00A404D6" w:rsidRPr="005B2F36" w:rsidRDefault="0087035E"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Public HE</w:t>
      </w:r>
      <w:r w:rsidR="00D17206" w:rsidRPr="005B2F36">
        <w:rPr>
          <w:rFonts w:ascii="Calibri" w:hAnsi="Calibri"/>
          <w:color w:val="auto"/>
          <w:sz w:val="28"/>
          <w:szCs w:val="28"/>
          <w:lang w:val="en-US"/>
        </w:rPr>
        <w:t>Is</w:t>
      </w:r>
      <w:r w:rsidR="006E411A" w:rsidRPr="005B2F36">
        <w:rPr>
          <w:rFonts w:ascii="Calibri" w:eastAsia="Calibri" w:hAnsi="Calibri"/>
          <w:color w:val="auto"/>
          <w:sz w:val="28"/>
          <w:szCs w:val="28"/>
          <w:lang w:val="en-US"/>
        </w:rPr>
        <w:t xml:space="preserve"> </w:t>
      </w:r>
      <w:r w:rsidRPr="005B2F36">
        <w:rPr>
          <w:rFonts w:ascii="Calibri" w:eastAsia="Calibri" w:hAnsi="Calibri"/>
          <w:color w:val="auto"/>
          <w:sz w:val="28"/>
          <w:szCs w:val="28"/>
          <w:lang w:val="en-US"/>
        </w:rPr>
        <w:t>are</w:t>
      </w:r>
      <w:r w:rsidR="006E411A" w:rsidRPr="005B2F36">
        <w:rPr>
          <w:rFonts w:ascii="Calibri" w:eastAsia="Calibri" w:hAnsi="Calibri"/>
          <w:color w:val="auto"/>
          <w:sz w:val="28"/>
          <w:szCs w:val="28"/>
          <w:lang w:val="en-US"/>
        </w:rPr>
        <w:t xml:space="preserve"> </w:t>
      </w:r>
      <w:r w:rsidRPr="005B2F36">
        <w:rPr>
          <w:rFonts w:ascii="Calibri" w:eastAsia="Calibri" w:hAnsi="Calibri"/>
          <w:color w:val="auto"/>
          <w:sz w:val="28"/>
          <w:szCs w:val="28"/>
          <w:lang w:val="en-US"/>
        </w:rPr>
        <w:t xml:space="preserve">directly financed by the State </w:t>
      </w:r>
      <w:r w:rsidR="001B09F0" w:rsidRPr="005B2F36">
        <w:rPr>
          <w:rFonts w:ascii="Calibri" w:eastAsia="Calibri" w:hAnsi="Calibri"/>
          <w:color w:val="auto"/>
          <w:sz w:val="28"/>
          <w:szCs w:val="28"/>
          <w:lang w:val="en-US"/>
        </w:rPr>
        <w:t>through funds included in the budget of the</w:t>
      </w:r>
      <w:r w:rsidR="006E411A" w:rsidRPr="005B2F36">
        <w:rPr>
          <w:rFonts w:ascii="Calibri" w:eastAsia="Calibri" w:hAnsi="Calibri"/>
          <w:color w:val="auto"/>
          <w:sz w:val="28"/>
          <w:szCs w:val="28"/>
          <w:lang w:val="en-US"/>
        </w:rPr>
        <w:t xml:space="preserve"> Council of Higher Education (YÖK) and, universities and institutions themselves.</w:t>
      </w:r>
      <w:r w:rsidR="001B09F0" w:rsidRPr="005B2F36">
        <w:rPr>
          <w:rFonts w:ascii="Calibri" w:eastAsia="Calibri" w:hAnsi="Calibri"/>
          <w:color w:val="auto"/>
          <w:sz w:val="28"/>
          <w:szCs w:val="28"/>
          <w:lang w:val="en-US"/>
        </w:rPr>
        <w:t xml:space="preserve"> </w:t>
      </w:r>
      <w:r w:rsidR="006E411A" w:rsidRPr="005B2F36">
        <w:rPr>
          <w:rFonts w:ascii="Calibri" w:eastAsia="Calibri" w:hAnsi="Calibri"/>
          <w:color w:val="auto"/>
          <w:sz w:val="28"/>
          <w:szCs w:val="28"/>
          <w:lang w:val="en-US"/>
        </w:rPr>
        <w:t>This kind of budget include</w:t>
      </w:r>
      <w:r w:rsidR="007F3A04">
        <w:rPr>
          <w:rFonts w:ascii="Calibri" w:eastAsia="Calibri" w:hAnsi="Calibri"/>
          <w:color w:val="auto"/>
          <w:sz w:val="28"/>
          <w:szCs w:val="28"/>
          <w:lang w:val="en-US"/>
        </w:rPr>
        <w:t>s</w:t>
      </w:r>
      <w:r w:rsidR="006E411A" w:rsidRPr="005B2F36">
        <w:rPr>
          <w:rFonts w:ascii="Calibri" w:eastAsia="Calibri" w:hAnsi="Calibri"/>
          <w:color w:val="auto"/>
          <w:sz w:val="28"/>
          <w:szCs w:val="28"/>
          <w:lang w:val="en-US"/>
        </w:rPr>
        <w:t xml:space="preserve"> vast but </w:t>
      </w:r>
      <w:r w:rsidR="0024044F" w:rsidRPr="005B2F36">
        <w:rPr>
          <w:rFonts w:ascii="Calibri" w:eastAsia="Calibri" w:hAnsi="Calibri"/>
          <w:color w:val="auto"/>
          <w:sz w:val="28"/>
          <w:szCs w:val="28"/>
          <w:lang w:val="en-US"/>
        </w:rPr>
        <w:t xml:space="preserve">subsidiary needs concerning the personnel needs, </w:t>
      </w:r>
      <w:r w:rsidR="004716CC" w:rsidRPr="005B2F36">
        <w:rPr>
          <w:rFonts w:ascii="Calibri" w:eastAsia="Calibri" w:hAnsi="Calibri"/>
          <w:color w:val="auto"/>
          <w:sz w:val="28"/>
          <w:szCs w:val="28"/>
          <w:lang w:val="en-US"/>
        </w:rPr>
        <w:t xml:space="preserve">human resources, </w:t>
      </w:r>
      <w:r w:rsidR="00176A49" w:rsidRPr="005B2F36">
        <w:rPr>
          <w:rFonts w:ascii="Calibri" w:eastAsia="Calibri" w:hAnsi="Calibri"/>
          <w:color w:val="auto"/>
          <w:sz w:val="28"/>
          <w:szCs w:val="28"/>
          <w:lang w:val="en-US"/>
        </w:rPr>
        <w:t>construction and machinery,</w:t>
      </w:r>
      <w:r w:rsidR="004716CC" w:rsidRPr="005B2F36">
        <w:rPr>
          <w:rFonts w:ascii="Calibri" w:eastAsia="Calibri" w:hAnsi="Calibri"/>
          <w:color w:val="auto"/>
          <w:sz w:val="28"/>
          <w:szCs w:val="28"/>
          <w:lang w:val="en-US"/>
        </w:rPr>
        <w:t xml:space="preserve"> and consumed materials. </w:t>
      </w:r>
    </w:p>
    <w:p w:rsidR="00CF4317" w:rsidRPr="005B2F36" w:rsidRDefault="00760883"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Most universities </w:t>
      </w:r>
      <w:r w:rsidR="007F3A04" w:rsidRPr="005B2F36">
        <w:rPr>
          <w:rFonts w:ascii="Calibri" w:eastAsia="Calibri" w:hAnsi="Calibri"/>
          <w:color w:val="auto"/>
          <w:sz w:val="28"/>
          <w:szCs w:val="28"/>
          <w:lang w:val="en-US"/>
        </w:rPr>
        <w:t xml:space="preserve">also </w:t>
      </w:r>
      <w:r w:rsidRPr="005B2F36">
        <w:rPr>
          <w:rFonts w:ascii="Calibri" w:eastAsia="Calibri" w:hAnsi="Calibri"/>
          <w:color w:val="auto"/>
          <w:sz w:val="28"/>
          <w:szCs w:val="28"/>
          <w:lang w:val="en-US"/>
        </w:rPr>
        <w:t xml:space="preserve">have their own financial resources coming from the trading capital in the units such as Research Hospitals, Techno </w:t>
      </w:r>
      <w:r w:rsidR="007460ED" w:rsidRPr="005B2F36">
        <w:rPr>
          <w:rFonts w:ascii="Calibri" w:eastAsia="Calibri" w:hAnsi="Calibri"/>
          <w:color w:val="auto"/>
          <w:sz w:val="28"/>
          <w:szCs w:val="28"/>
          <w:lang w:val="en-US"/>
        </w:rPr>
        <w:t>Park</w:t>
      </w:r>
      <w:r w:rsidRPr="005B2F36">
        <w:rPr>
          <w:rFonts w:ascii="Calibri" w:eastAsia="Calibri" w:hAnsi="Calibri"/>
          <w:color w:val="auto"/>
          <w:sz w:val="28"/>
          <w:szCs w:val="28"/>
          <w:lang w:val="en-US"/>
        </w:rPr>
        <w:t xml:space="preserve">, central laboratories and </w:t>
      </w:r>
      <w:r w:rsidR="00CF4317" w:rsidRPr="005B2F36">
        <w:rPr>
          <w:rFonts w:ascii="Calibri" w:eastAsia="Calibri" w:hAnsi="Calibri"/>
          <w:color w:val="auto"/>
          <w:sz w:val="28"/>
          <w:szCs w:val="28"/>
          <w:lang w:val="en-US"/>
        </w:rPr>
        <w:t xml:space="preserve">farms. Nearly 5% of </w:t>
      </w:r>
      <w:r w:rsidR="00A404D6" w:rsidRPr="005B2F36">
        <w:rPr>
          <w:rFonts w:ascii="Calibri" w:eastAsia="Calibri" w:hAnsi="Calibri"/>
          <w:color w:val="auto"/>
          <w:sz w:val="28"/>
          <w:szCs w:val="28"/>
          <w:lang w:val="en-US"/>
        </w:rPr>
        <w:t>this trading capital goes</w:t>
      </w:r>
      <w:r w:rsidR="00CF4317" w:rsidRPr="005B2F36">
        <w:rPr>
          <w:rFonts w:ascii="Calibri" w:eastAsia="Calibri" w:hAnsi="Calibri"/>
          <w:color w:val="auto"/>
          <w:sz w:val="28"/>
          <w:szCs w:val="28"/>
          <w:lang w:val="en-US"/>
        </w:rPr>
        <w:t xml:space="preserve"> to a pool called </w:t>
      </w:r>
      <w:r w:rsidR="007460ED" w:rsidRPr="005B2F36">
        <w:rPr>
          <w:rFonts w:ascii="Calibri" w:eastAsia="Calibri" w:hAnsi="Calibri"/>
          <w:color w:val="auto"/>
          <w:sz w:val="28"/>
          <w:szCs w:val="28"/>
          <w:lang w:val="en-US"/>
        </w:rPr>
        <w:t>“BAP” the University Research Fund</w:t>
      </w:r>
      <w:r w:rsidR="00CF4317" w:rsidRPr="005B2F36">
        <w:rPr>
          <w:rFonts w:ascii="Calibri" w:eastAsia="Calibri" w:hAnsi="Calibri"/>
          <w:color w:val="auto"/>
          <w:sz w:val="28"/>
          <w:szCs w:val="28"/>
          <w:lang w:val="en-US"/>
        </w:rPr>
        <w:t xml:space="preserve"> which support</w:t>
      </w:r>
      <w:r w:rsidR="007F3A04">
        <w:rPr>
          <w:rFonts w:ascii="Calibri" w:eastAsia="Calibri" w:hAnsi="Calibri"/>
          <w:color w:val="auto"/>
          <w:sz w:val="28"/>
          <w:szCs w:val="28"/>
          <w:lang w:val="en-US"/>
        </w:rPr>
        <w:t>s</w:t>
      </w:r>
      <w:r w:rsidR="00CF4317" w:rsidRPr="005B2F36">
        <w:rPr>
          <w:rFonts w:ascii="Calibri" w:eastAsia="Calibri" w:hAnsi="Calibri"/>
          <w:color w:val="auto"/>
          <w:sz w:val="28"/>
          <w:szCs w:val="28"/>
          <w:lang w:val="en-US"/>
        </w:rPr>
        <w:t xml:space="preserve"> the scientific research activities and projects of a certain university. </w:t>
      </w:r>
    </w:p>
    <w:p w:rsidR="006E411A" w:rsidRPr="005B2F36" w:rsidRDefault="00CF4317"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Apart from this kind of subsidiary funds, research projects and activities of universities are </w:t>
      </w:r>
      <w:r w:rsidR="002C355C" w:rsidRPr="005B2F36">
        <w:rPr>
          <w:rFonts w:ascii="Calibri" w:eastAsia="Calibri" w:hAnsi="Calibri"/>
          <w:color w:val="auto"/>
          <w:sz w:val="28"/>
          <w:szCs w:val="28"/>
          <w:lang w:val="en-US"/>
        </w:rPr>
        <w:t xml:space="preserve">also </w:t>
      </w:r>
      <w:r w:rsidRPr="005B2F36">
        <w:rPr>
          <w:rFonts w:ascii="Calibri" w:eastAsia="Calibri" w:hAnsi="Calibri"/>
          <w:color w:val="auto"/>
          <w:sz w:val="28"/>
          <w:szCs w:val="28"/>
          <w:lang w:val="en-US"/>
        </w:rPr>
        <w:t>supported by the state foundations such as TÜBITAK the National Technological and Scientific Research Agency and State Planning Organization</w:t>
      </w:r>
      <w:r w:rsidR="00A404D6" w:rsidRPr="005B2F36">
        <w:rPr>
          <w:rFonts w:ascii="Calibri" w:eastAsia="Calibri" w:hAnsi="Calibri"/>
          <w:color w:val="auto"/>
          <w:sz w:val="28"/>
          <w:szCs w:val="28"/>
          <w:lang w:val="en-US"/>
        </w:rPr>
        <w:t>-DPT.</w:t>
      </w:r>
    </w:p>
    <w:p w:rsidR="0083428D" w:rsidRPr="005B2F36" w:rsidRDefault="0083428D" w:rsidP="00F72437">
      <w:pPr>
        <w:pStyle w:val="ListeParagraf"/>
        <w:numPr>
          <w:ilvl w:val="0"/>
          <w:numId w:val="3"/>
        </w:numPr>
        <w:spacing w:after="0"/>
        <w:jc w:val="both"/>
        <w:rPr>
          <w:b/>
          <w:color w:val="FF0000"/>
          <w:sz w:val="28"/>
          <w:szCs w:val="28"/>
          <w:lang w:val="en-US"/>
        </w:rPr>
      </w:pPr>
      <w:r w:rsidRPr="005B2F36">
        <w:rPr>
          <w:b/>
          <w:color w:val="FF0000"/>
          <w:sz w:val="28"/>
          <w:szCs w:val="28"/>
          <w:lang w:val="en-US"/>
        </w:rPr>
        <w:t>Teaching languages in general</w:t>
      </w:r>
    </w:p>
    <w:p w:rsidR="00465191" w:rsidRPr="005B2F36" w:rsidRDefault="00C64855" w:rsidP="00F72437">
      <w:pPr>
        <w:pStyle w:val="NormalWeb"/>
        <w:spacing w:line="276" w:lineRule="auto"/>
        <w:jc w:val="both"/>
        <w:rPr>
          <w:rFonts w:ascii="Calibri" w:eastAsia="Calibri" w:hAnsi="Calibri"/>
          <w:sz w:val="28"/>
          <w:szCs w:val="28"/>
          <w:lang w:val="en-US" w:eastAsia="en-US"/>
        </w:rPr>
      </w:pPr>
      <w:r w:rsidRPr="005B2F36">
        <w:rPr>
          <w:rFonts w:ascii="Calibri" w:eastAsia="Calibri" w:hAnsi="Calibri"/>
          <w:sz w:val="28"/>
          <w:szCs w:val="28"/>
          <w:lang w:val="en-US" w:eastAsia="en-US"/>
        </w:rPr>
        <w:t xml:space="preserve">Course units are primarily taught in </w:t>
      </w:r>
      <w:r w:rsidR="00FA3390" w:rsidRPr="005B2F36">
        <w:rPr>
          <w:rFonts w:ascii="Calibri" w:eastAsia="Calibri" w:hAnsi="Calibri"/>
          <w:sz w:val="28"/>
          <w:szCs w:val="28"/>
          <w:lang w:val="en-US" w:eastAsia="en-US"/>
        </w:rPr>
        <w:t>Turkish</w:t>
      </w:r>
      <w:r w:rsidRPr="005B2F36">
        <w:rPr>
          <w:rFonts w:ascii="Calibri" w:eastAsia="Calibri" w:hAnsi="Calibri"/>
          <w:sz w:val="28"/>
          <w:szCs w:val="28"/>
          <w:lang w:val="en-US" w:eastAsia="en-US"/>
        </w:rPr>
        <w:t xml:space="preserve">, </w:t>
      </w:r>
      <w:r w:rsidR="00DF567C" w:rsidRPr="005B2F36">
        <w:rPr>
          <w:rFonts w:ascii="Calibri" w:eastAsia="Calibri" w:hAnsi="Calibri"/>
          <w:sz w:val="28"/>
          <w:szCs w:val="28"/>
          <w:lang w:val="en-US" w:eastAsia="en-US"/>
        </w:rPr>
        <w:t xml:space="preserve">since the widest majority of </w:t>
      </w:r>
      <w:r w:rsidR="00FA3390" w:rsidRPr="005B2F36">
        <w:rPr>
          <w:rFonts w:ascii="Calibri" w:eastAsia="Calibri" w:hAnsi="Calibri"/>
          <w:sz w:val="28"/>
          <w:szCs w:val="28"/>
          <w:lang w:val="en-US" w:eastAsia="en-US"/>
        </w:rPr>
        <w:t>degree programs are in Turkish</w:t>
      </w:r>
      <w:r w:rsidR="00DF567C" w:rsidRPr="005B2F36">
        <w:rPr>
          <w:rFonts w:ascii="Calibri" w:eastAsia="Calibri" w:hAnsi="Calibri"/>
          <w:sz w:val="28"/>
          <w:szCs w:val="28"/>
          <w:lang w:val="en-US" w:eastAsia="en-US"/>
        </w:rPr>
        <w:t xml:space="preserve">. </w:t>
      </w:r>
      <w:r w:rsidR="007C4433" w:rsidRPr="005B2F36">
        <w:rPr>
          <w:rFonts w:ascii="Calibri" w:eastAsia="Calibri" w:hAnsi="Calibri"/>
          <w:sz w:val="28"/>
          <w:szCs w:val="28"/>
          <w:lang w:val="en-US" w:eastAsia="en-US"/>
        </w:rPr>
        <w:t>International students</w:t>
      </w:r>
      <w:r w:rsidR="001011EA" w:rsidRPr="005B2F36">
        <w:rPr>
          <w:rFonts w:ascii="Calibri" w:eastAsia="Calibri" w:hAnsi="Calibri"/>
          <w:sz w:val="28"/>
          <w:szCs w:val="28"/>
          <w:lang w:val="en-US" w:eastAsia="en-US"/>
        </w:rPr>
        <w:t xml:space="preserve"> </w:t>
      </w:r>
      <w:r w:rsidR="007C4433" w:rsidRPr="005B2F36">
        <w:rPr>
          <w:rFonts w:ascii="Calibri" w:eastAsia="Calibri" w:hAnsi="Calibri"/>
          <w:sz w:val="28"/>
          <w:szCs w:val="28"/>
          <w:lang w:val="en-US" w:eastAsia="en-US"/>
        </w:rPr>
        <w:t>are hence normally required to provide evidenc</w:t>
      </w:r>
      <w:r w:rsidR="001011EA" w:rsidRPr="005B2F36">
        <w:rPr>
          <w:rFonts w:ascii="Calibri" w:eastAsia="Calibri" w:hAnsi="Calibri"/>
          <w:sz w:val="28"/>
          <w:szCs w:val="28"/>
          <w:lang w:val="en-US" w:eastAsia="en-US"/>
        </w:rPr>
        <w:t>e of their competence in Turkish</w:t>
      </w:r>
      <w:r w:rsidR="007C4433" w:rsidRPr="005B2F36">
        <w:rPr>
          <w:rFonts w:ascii="Calibri" w:eastAsia="Calibri" w:hAnsi="Calibri"/>
          <w:sz w:val="28"/>
          <w:szCs w:val="28"/>
          <w:lang w:val="en-US" w:eastAsia="en-US"/>
        </w:rPr>
        <w:t xml:space="preserve">, which will then be evaluated by the university they apply to, or to take an exam usually held prior to the beginning of the academic year. </w:t>
      </w:r>
      <w:r w:rsidR="00465191" w:rsidRPr="005B2F36">
        <w:rPr>
          <w:rFonts w:ascii="Calibri" w:eastAsia="Calibri" w:hAnsi="Calibri"/>
          <w:sz w:val="28"/>
          <w:szCs w:val="28"/>
          <w:lang w:val="en-US" w:eastAsia="en-US"/>
        </w:rPr>
        <w:t xml:space="preserve">Usually the exam </w:t>
      </w:r>
      <w:r w:rsidR="002F6255" w:rsidRPr="005B2F36">
        <w:rPr>
          <w:rFonts w:ascii="Calibri" w:eastAsia="Calibri" w:hAnsi="Calibri"/>
          <w:sz w:val="28"/>
          <w:szCs w:val="28"/>
          <w:lang w:val="en-US" w:eastAsia="en-US"/>
        </w:rPr>
        <w:t xml:space="preserve">for overseas students </w:t>
      </w:r>
      <w:r w:rsidR="00465191" w:rsidRPr="005B2F36">
        <w:rPr>
          <w:rFonts w:ascii="Calibri" w:eastAsia="Calibri" w:hAnsi="Calibri"/>
          <w:sz w:val="28"/>
          <w:szCs w:val="28"/>
          <w:lang w:val="en-US" w:eastAsia="en-US"/>
        </w:rPr>
        <w:t xml:space="preserve">is at the beginning of September before admission tests take place. </w:t>
      </w:r>
    </w:p>
    <w:p w:rsidR="00247E54" w:rsidRPr="005B2F36" w:rsidRDefault="00065865" w:rsidP="00F72437">
      <w:pPr>
        <w:jc w:val="both"/>
        <w:rPr>
          <w:sz w:val="28"/>
          <w:szCs w:val="28"/>
        </w:rPr>
      </w:pPr>
      <w:proofErr w:type="spellStart"/>
      <w:r w:rsidRPr="005B2F36">
        <w:rPr>
          <w:sz w:val="28"/>
          <w:szCs w:val="28"/>
        </w:rPr>
        <w:t>The</w:t>
      </w:r>
      <w:proofErr w:type="spellEnd"/>
      <w:r w:rsidR="002F6255" w:rsidRPr="005B2F36">
        <w:rPr>
          <w:sz w:val="28"/>
          <w:szCs w:val="28"/>
        </w:rPr>
        <w:t xml:space="preserve"> </w:t>
      </w:r>
      <w:proofErr w:type="spellStart"/>
      <w:r w:rsidRPr="005B2F36">
        <w:rPr>
          <w:sz w:val="28"/>
          <w:szCs w:val="28"/>
        </w:rPr>
        <w:t>following</w:t>
      </w:r>
      <w:proofErr w:type="spellEnd"/>
      <w:r w:rsidR="002F6255" w:rsidRPr="005B2F36">
        <w:rPr>
          <w:sz w:val="28"/>
          <w:szCs w:val="28"/>
        </w:rPr>
        <w:t xml:space="preserve"> </w:t>
      </w:r>
      <w:proofErr w:type="spellStart"/>
      <w:r w:rsidRPr="005B2F36">
        <w:rPr>
          <w:sz w:val="28"/>
          <w:szCs w:val="28"/>
        </w:rPr>
        <w:t>students</w:t>
      </w:r>
      <w:proofErr w:type="spellEnd"/>
      <w:r w:rsidR="002F6255" w:rsidRPr="005B2F36">
        <w:rPr>
          <w:sz w:val="28"/>
          <w:szCs w:val="28"/>
        </w:rPr>
        <w:t xml:space="preserve"> </w:t>
      </w:r>
      <w:proofErr w:type="spellStart"/>
      <w:r w:rsidRPr="005B2F36">
        <w:rPr>
          <w:sz w:val="28"/>
          <w:szCs w:val="28"/>
        </w:rPr>
        <w:t>are</w:t>
      </w:r>
      <w:proofErr w:type="spellEnd"/>
      <w:r w:rsidR="002F6255" w:rsidRPr="005B2F36">
        <w:rPr>
          <w:sz w:val="28"/>
          <w:szCs w:val="28"/>
        </w:rPr>
        <w:t xml:space="preserve"> </w:t>
      </w:r>
      <w:proofErr w:type="spellStart"/>
      <w:r w:rsidRPr="005B2F36">
        <w:rPr>
          <w:rStyle w:val="Gl"/>
          <w:b w:val="0"/>
          <w:sz w:val="28"/>
          <w:szCs w:val="28"/>
        </w:rPr>
        <w:t>exempted</w:t>
      </w:r>
      <w:proofErr w:type="spellEnd"/>
      <w:r w:rsidR="002F6255" w:rsidRPr="005B2F36">
        <w:rPr>
          <w:rStyle w:val="Gl"/>
          <w:b w:val="0"/>
          <w:sz w:val="28"/>
          <w:szCs w:val="28"/>
        </w:rPr>
        <w:t xml:space="preserve"> </w:t>
      </w:r>
      <w:proofErr w:type="spellStart"/>
      <w:r w:rsidRPr="005B2F36">
        <w:rPr>
          <w:sz w:val="28"/>
          <w:szCs w:val="28"/>
        </w:rPr>
        <w:t>from</w:t>
      </w:r>
      <w:proofErr w:type="spellEnd"/>
      <w:r w:rsidR="002F6255" w:rsidRPr="005B2F36">
        <w:rPr>
          <w:sz w:val="28"/>
          <w:szCs w:val="28"/>
        </w:rPr>
        <w:t xml:space="preserve"> </w:t>
      </w:r>
      <w:proofErr w:type="spellStart"/>
      <w:r w:rsidRPr="005B2F36">
        <w:rPr>
          <w:sz w:val="28"/>
          <w:szCs w:val="28"/>
        </w:rPr>
        <w:t>taking</w:t>
      </w:r>
      <w:proofErr w:type="spellEnd"/>
      <w:r w:rsidR="002F6255" w:rsidRPr="005B2F36">
        <w:rPr>
          <w:sz w:val="28"/>
          <w:szCs w:val="28"/>
        </w:rPr>
        <w:t xml:space="preserve"> </w:t>
      </w:r>
      <w:proofErr w:type="spellStart"/>
      <w:r w:rsidRPr="005B2F36">
        <w:rPr>
          <w:sz w:val="28"/>
          <w:szCs w:val="28"/>
        </w:rPr>
        <w:t>the</w:t>
      </w:r>
      <w:proofErr w:type="spellEnd"/>
      <w:r w:rsidR="002F6255" w:rsidRPr="005B2F36">
        <w:rPr>
          <w:sz w:val="28"/>
          <w:szCs w:val="28"/>
        </w:rPr>
        <w:t xml:space="preserve"> </w:t>
      </w:r>
      <w:proofErr w:type="spellStart"/>
      <w:r w:rsidRPr="005B2F36">
        <w:rPr>
          <w:sz w:val="28"/>
          <w:szCs w:val="28"/>
        </w:rPr>
        <w:t>language</w:t>
      </w:r>
      <w:proofErr w:type="spellEnd"/>
      <w:r w:rsidR="002F6255" w:rsidRPr="005B2F36">
        <w:rPr>
          <w:sz w:val="28"/>
          <w:szCs w:val="28"/>
        </w:rPr>
        <w:t xml:space="preserve"> </w:t>
      </w:r>
      <w:proofErr w:type="spellStart"/>
      <w:r w:rsidRPr="005B2F36">
        <w:rPr>
          <w:sz w:val="28"/>
          <w:szCs w:val="28"/>
        </w:rPr>
        <w:t>exam</w:t>
      </w:r>
      <w:proofErr w:type="spellEnd"/>
      <w:r w:rsidRPr="005B2F36">
        <w:rPr>
          <w:sz w:val="28"/>
          <w:szCs w:val="28"/>
        </w:rPr>
        <w:t>:</w:t>
      </w:r>
    </w:p>
    <w:p w:rsidR="00247E54" w:rsidRPr="005B2F36" w:rsidRDefault="00247E54" w:rsidP="00F72437">
      <w:pPr>
        <w:pStyle w:val="ListeParagraf"/>
        <w:numPr>
          <w:ilvl w:val="0"/>
          <w:numId w:val="40"/>
        </w:numPr>
        <w:tabs>
          <w:tab w:val="left" w:pos="284"/>
        </w:tabs>
        <w:ind w:left="284" w:hanging="284"/>
        <w:jc w:val="both"/>
        <w:rPr>
          <w:sz w:val="28"/>
          <w:szCs w:val="28"/>
        </w:rPr>
      </w:pPr>
      <w:proofErr w:type="spellStart"/>
      <w:r w:rsidRPr="005B2F36">
        <w:rPr>
          <w:sz w:val="28"/>
          <w:szCs w:val="28"/>
        </w:rPr>
        <w:t>students</w:t>
      </w:r>
      <w:proofErr w:type="spellEnd"/>
      <w:r w:rsidR="00065865" w:rsidRPr="005B2F36">
        <w:rPr>
          <w:sz w:val="28"/>
          <w:szCs w:val="28"/>
        </w:rPr>
        <w:t xml:space="preserve"> hold</w:t>
      </w:r>
      <w:r w:rsidRPr="005B2F36">
        <w:rPr>
          <w:sz w:val="28"/>
          <w:szCs w:val="28"/>
        </w:rPr>
        <w:t>ing</w:t>
      </w:r>
      <w:r w:rsidR="00065865" w:rsidRPr="005B2F36">
        <w:rPr>
          <w:sz w:val="28"/>
          <w:szCs w:val="28"/>
        </w:rPr>
        <w:t xml:space="preserve"> a </w:t>
      </w:r>
      <w:proofErr w:type="spellStart"/>
      <w:r w:rsidR="00065865" w:rsidRPr="005B2F36">
        <w:rPr>
          <w:sz w:val="28"/>
          <w:szCs w:val="28"/>
        </w:rPr>
        <w:t>certificate</w:t>
      </w:r>
      <w:proofErr w:type="spellEnd"/>
      <w:r w:rsidR="002F6255" w:rsidRPr="005B2F36">
        <w:rPr>
          <w:sz w:val="28"/>
          <w:szCs w:val="28"/>
        </w:rPr>
        <w:t xml:space="preserve"> </w:t>
      </w:r>
      <w:r w:rsidR="00065865" w:rsidRPr="005B2F36">
        <w:rPr>
          <w:sz w:val="28"/>
          <w:szCs w:val="28"/>
        </w:rPr>
        <w:t>at</w:t>
      </w:r>
      <w:r w:rsidR="002F6255" w:rsidRPr="005B2F36">
        <w:rPr>
          <w:sz w:val="28"/>
          <w:szCs w:val="28"/>
        </w:rPr>
        <w:t xml:space="preserve"> </w:t>
      </w:r>
      <w:proofErr w:type="spellStart"/>
      <w:r w:rsidR="00065865" w:rsidRPr="005B2F36">
        <w:rPr>
          <w:sz w:val="28"/>
          <w:szCs w:val="28"/>
        </w:rPr>
        <w:t>testing</w:t>
      </w:r>
      <w:proofErr w:type="spellEnd"/>
      <w:r w:rsidR="002F6255" w:rsidRPr="005B2F36">
        <w:rPr>
          <w:sz w:val="28"/>
          <w:szCs w:val="28"/>
        </w:rPr>
        <w:t xml:space="preserve"> </w:t>
      </w:r>
      <w:proofErr w:type="spellStart"/>
      <w:r w:rsidR="00065865" w:rsidRPr="005B2F36">
        <w:rPr>
          <w:sz w:val="28"/>
          <w:szCs w:val="28"/>
        </w:rPr>
        <w:t>to</w:t>
      </w:r>
      <w:proofErr w:type="spellEnd"/>
      <w:r w:rsidR="002F6255" w:rsidRPr="005B2F36">
        <w:rPr>
          <w:sz w:val="28"/>
          <w:szCs w:val="28"/>
        </w:rPr>
        <w:t xml:space="preserve"> </w:t>
      </w:r>
      <w:proofErr w:type="spellStart"/>
      <w:r w:rsidR="00065865" w:rsidRPr="005B2F36">
        <w:rPr>
          <w:sz w:val="28"/>
          <w:szCs w:val="28"/>
        </w:rPr>
        <w:t>their</w:t>
      </w:r>
      <w:proofErr w:type="spellEnd"/>
      <w:r w:rsidR="002F6255" w:rsidRPr="005B2F36">
        <w:rPr>
          <w:sz w:val="28"/>
          <w:szCs w:val="28"/>
        </w:rPr>
        <w:t xml:space="preserve"> </w:t>
      </w:r>
      <w:proofErr w:type="spellStart"/>
      <w:r w:rsidR="00065865" w:rsidRPr="005B2F36">
        <w:rPr>
          <w:sz w:val="28"/>
          <w:szCs w:val="28"/>
        </w:rPr>
        <w:t>knowledge</w:t>
      </w:r>
      <w:proofErr w:type="spellEnd"/>
      <w:r w:rsidR="00065865" w:rsidRPr="005B2F36">
        <w:rPr>
          <w:sz w:val="28"/>
          <w:szCs w:val="28"/>
        </w:rPr>
        <w:t xml:space="preserve"> of</w:t>
      </w:r>
      <w:r w:rsidR="002F6255" w:rsidRPr="005B2F36">
        <w:rPr>
          <w:sz w:val="28"/>
          <w:szCs w:val="28"/>
        </w:rPr>
        <w:t xml:space="preserve"> </w:t>
      </w:r>
      <w:proofErr w:type="spellStart"/>
      <w:r w:rsidR="002F6255" w:rsidRPr="005B2F36">
        <w:rPr>
          <w:sz w:val="28"/>
          <w:szCs w:val="28"/>
        </w:rPr>
        <w:t>the</w:t>
      </w:r>
      <w:proofErr w:type="spellEnd"/>
      <w:r w:rsidR="002F6255" w:rsidRPr="005B2F36">
        <w:rPr>
          <w:sz w:val="28"/>
          <w:szCs w:val="28"/>
        </w:rPr>
        <w:t xml:space="preserve"> </w:t>
      </w:r>
      <w:proofErr w:type="spellStart"/>
      <w:r w:rsidR="002F6255" w:rsidRPr="005B2F36">
        <w:rPr>
          <w:sz w:val="28"/>
          <w:szCs w:val="28"/>
        </w:rPr>
        <w:t>language</w:t>
      </w:r>
      <w:proofErr w:type="spellEnd"/>
      <w:r w:rsidR="002F6255" w:rsidRPr="005B2F36">
        <w:rPr>
          <w:sz w:val="28"/>
          <w:szCs w:val="28"/>
        </w:rPr>
        <w:t xml:space="preserve"> (</w:t>
      </w:r>
      <w:r w:rsidR="00065865" w:rsidRPr="005B2F36">
        <w:rPr>
          <w:sz w:val="28"/>
          <w:szCs w:val="28"/>
        </w:rPr>
        <w:t>B2</w:t>
      </w:r>
      <w:r w:rsidRPr="005B2F36">
        <w:rPr>
          <w:sz w:val="28"/>
          <w:szCs w:val="28"/>
        </w:rPr>
        <w:t>level</w:t>
      </w:r>
      <w:r w:rsidR="00065865" w:rsidRPr="005B2F36">
        <w:rPr>
          <w:sz w:val="28"/>
          <w:szCs w:val="28"/>
        </w:rPr>
        <w:t>)</w:t>
      </w:r>
    </w:p>
    <w:p w:rsidR="00065865" w:rsidRPr="005B2F36" w:rsidRDefault="00247E54" w:rsidP="00F72437">
      <w:pPr>
        <w:pStyle w:val="ListeParagraf"/>
        <w:numPr>
          <w:ilvl w:val="0"/>
          <w:numId w:val="40"/>
        </w:numPr>
        <w:tabs>
          <w:tab w:val="left" w:pos="284"/>
        </w:tabs>
        <w:ind w:left="284" w:hanging="284"/>
        <w:jc w:val="both"/>
        <w:rPr>
          <w:sz w:val="28"/>
          <w:szCs w:val="28"/>
        </w:rPr>
      </w:pPr>
      <w:proofErr w:type="spellStart"/>
      <w:r w:rsidRPr="005B2F36">
        <w:rPr>
          <w:sz w:val="28"/>
          <w:szCs w:val="28"/>
        </w:rPr>
        <w:lastRenderedPageBreak/>
        <w:t>students</w:t>
      </w:r>
      <w:proofErr w:type="spellEnd"/>
      <w:r w:rsidR="005F63A0" w:rsidRPr="005B2F36">
        <w:rPr>
          <w:sz w:val="28"/>
          <w:szCs w:val="28"/>
        </w:rPr>
        <w:t xml:space="preserve"> </w:t>
      </w:r>
      <w:proofErr w:type="spellStart"/>
      <w:r w:rsidR="00065865" w:rsidRPr="005B2F36">
        <w:rPr>
          <w:sz w:val="28"/>
          <w:szCs w:val="28"/>
        </w:rPr>
        <w:t>applying</w:t>
      </w:r>
      <w:proofErr w:type="spellEnd"/>
      <w:r w:rsidR="005F63A0" w:rsidRPr="005B2F36">
        <w:rPr>
          <w:sz w:val="28"/>
          <w:szCs w:val="28"/>
        </w:rPr>
        <w:t xml:space="preserve"> </w:t>
      </w:r>
      <w:proofErr w:type="spellStart"/>
      <w:r w:rsidR="00065865" w:rsidRPr="005B2F36">
        <w:rPr>
          <w:sz w:val="28"/>
          <w:szCs w:val="28"/>
        </w:rPr>
        <w:t>for</w:t>
      </w:r>
      <w:proofErr w:type="spellEnd"/>
      <w:r w:rsidR="005F63A0" w:rsidRPr="005B2F36">
        <w:rPr>
          <w:sz w:val="28"/>
          <w:szCs w:val="28"/>
        </w:rPr>
        <w:t xml:space="preserve"> </w:t>
      </w:r>
      <w:proofErr w:type="spellStart"/>
      <w:r w:rsidR="00065865" w:rsidRPr="005B2F36">
        <w:rPr>
          <w:sz w:val="28"/>
          <w:szCs w:val="28"/>
        </w:rPr>
        <w:t>admission</w:t>
      </w:r>
      <w:proofErr w:type="spellEnd"/>
      <w:r w:rsidR="005F63A0" w:rsidRPr="005B2F36">
        <w:rPr>
          <w:sz w:val="28"/>
          <w:szCs w:val="28"/>
        </w:rPr>
        <w:t xml:space="preserve"> </w:t>
      </w:r>
      <w:proofErr w:type="spellStart"/>
      <w:r w:rsidR="00065865" w:rsidRPr="005B2F36">
        <w:rPr>
          <w:sz w:val="28"/>
          <w:szCs w:val="28"/>
        </w:rPr>
        <w:t>to</w:t>
      </w:r>
      <w:proofErr w:type="spellEnd"/>
      <w:r w:rsidR="005F63A0" w:rsidRPr="005B2F36">
        <w:rPr>
          <w:sz w:val="28"/>
          <w:szCs w:val="28"/>
        </w:rPr>
        <w:t xml:space="preserve"> </w:t>
      </w:r>
      <w:proofErr w:type="spellStart"/>
      <w:r w:rsidR="00065865" w:rsidRPr="005B2F36">
        <w:rPr>
          <w:sz w:val="28"/>
          <w:szCs w:val="28"/>
        </w:rPr>
        <w:t>program</w:t>
      </w:r>
      <w:r w:rsidR="005F63A0" w:rsidRPr="005B2F36">
        <w:rPr>
          <w:sz w:val="28"/>
          <w:szCs w:val="28"/>
        </w:rPr>
        <w:t>s</w:t>
      </w:r>
      <w:proofErr w:type="spellEnd"/>
      <w:r w:rsidR="00065865" w:rsidRPr="005B2F36">
        <w:rPr>
          <w:sz w:val="28"/>
          <w:szCs w:val="28"/>
        </w:rPr>
        <w:t> </w:t>
      </w:r>
      <w:proofErr w:type="spellStart"/>
      <w:r w:rsidR="00065865" w:rsidRPr="005B2F36">
        <w:rPr>
          <w:sz w:val="28"/>
          <w:szCs w:val="28"/>
        </w:rPr>
        <w:t>taught</w:t>
      </w:r>
      <w:proofErr w:type="spellEnd"/>
      <w:r w:rsidR="00065865" w:rsidRPr="005B2F36">
        <w:rPr>
          <w:sz w:val="28"/>
          <w:szCs w:val="28"/>
        </w:rPr>
        <w:t xml:space="preserve"> in English.</w:t>
      </w:r>
      <w:r w:rsidR="005F63A0" w:rsidRPr="005B2F36">
        <w:rPr>
          <w:sz w:val="28"/>
          <w:szCs w:val="28"/>
        </w:rPr>
        <w:t xml:space="preserve"> </w:t>
      </w:r>
      <w:proofErr w:type="spellStart"/>
      <w:r w:rsidR="005F63A0" w:rsidRPr="005B2F36">
        <w:rPr>
          <w:sz w:val="28"/>
          <w:szCs w:val="28"/>
        </w:rPr>
        <w:t>For</w:t>
      </w:r>
      <w:proofErr w:type="spellEnd"/>
      <w:r w:rsidR="005F63A0" w:rsidRPr="005B2F36">
        <w:rPr>
          <w:sz w:val="28"/>
          <w:szCs w:val="28"/>
        </w:rPr>
        <w:t xml:space="preserve"> </w:t>
      </w:r>
      <w:proofErr w:type="spellStart"/>
      <w:r w:rsidR="005F63A0" w:rsidRPr="005B2F36">
        <w:rPr>
          <w:sz w:val="28"/>
          <w:szCs w:val="28"/>
        </w:rPr>
        <w:t>those</w:t>
      </w:r>
      <w:proofErr w:type="spellEnd"/>
      <w:r w:rsidR="005F63A0" w:rsidRPr="005B2F36">
        <w:rPr>
          <w:sz w:val="28"/>
          <w:szCs w:val="28"/>
        </w:rPr>
        <w:t xml:space="preserve"> English </w:t>
      </w:r>
      <w:proofErr w:type="spellStart"/>
      <w:r w:rsidR="005F63A0" w:rsidRPr="005B2F36">
        <w:rPr>
          <w:sz w:val="28"/>
          <w:szCs w:val="28"/>
        </w:rPr>
        <w:t>skills</w:t>
      </w:r>
      <w:proofErr w:type="spellEnd"/>
      <w:r w:rsidR="005F63A0" w:rsidRPr="005B2F36">
        <w:rPr>
          <w:sz w:val="28"/>
          <w:szCs w:val="28"/>
        </w:rPr>
        <w:t xml:space="preserve"> at </w:t>
      </w:r>
      <w:proofErr w:type="spellStart"/>
      <w:r w:rsidR="005F63A0" w:rsidRPr="005B2F36">
        <w:rPr>
          <w:sz w:val="28"/>
          <w:szCs w:val="28"/>
        </w:rPr>
        <w:t>the</w:t>
      </w:r>
      <w:proofErr w:type="spellEnd"/>
      <w:r w:rsidR="005F63A0" w:rsidRPr="005B2F36">
        <w:rPr>
          <w:sz w:val="28"/>
          <w:szCs w:val="28"/>
        </w:rPr>
        <w:t xml:space="preserve"> </w:t>
      </w:r>
      <w:proofErr w:type="spellStart"/>
      <w:r w:rsidR="005F63A0" w:rsidRPr="005B2F36">
        <w:rPr>
          <w:sz w:val="28"/>
          <w:szCs w:val="28"/>
        </w:rPr>
        <w:t>same</w:t>
      </w:r>
      <w:proofErr w:type="spellEnd"/>
      <w:r w:rsidR="005F63A0" w:rsidRPr="005B2F36">
        <w:rPr>
          <w:sz w:val="28"/>
          <w:szCs w:val="28"/>
        </w:rPr>
        <w:t xml:space="preserve"> </w:t>
      </w:r>
      <w:proofErr w:type="spellStart"/>
      <w:r w:rsidR="005F63A0" w:rsidRPr="005B2F36">
        <w:rPr>
          <w:sz w:val="28"/>
          <w:szCs w:val="28"/>
        </w:rPr>
        <w:t>level</w:t>
      </w:r>
      <w:proofErr w:type="spellEnd"/>
      <w:r w:rsidR="005F63A0" w:rsidRPr="005B2F36">
        <w:rPr>
          <w:sz w:val="28"/>
          <w:szCs w:val="28"/>
        </w:rPr>
        <w:t xml:space="preserve"> is </w:t>
      </w:r>
      <w:proofErr w:type="spellStart"/>
      <w:r w:rsidR="005F63A0" w:rsidRPr="005B2F36">
        <w:rPr>
          <w:sz w:val="28"/>
          <w:szCs w:val="28"/>
        </w:rPr>
        <w:t>required</w:t>
      </w:r>
      <w:proofErr w:type="spellEnd"/>
      <w:r w:rsidR="005F63A0" w:rsidRPr="005B2F36">
        <w:rPr>
          <w:sz w:val="28"/>
          <w:szCs w:val="28"/>
        </w:rPr>
        <w:t>.</w:t>
      </w:r>
    </w:p>
    <w:p w:rsidR="007C4433" w:rsidRPr="005B2F36" w:rsidRDefault="005F63A0" w:rsidP="00F72437">
      <w:pPr>
        <w:pStyle w:val="NormalWeb"/>
        <w:spacing w:before="0" w:beforeAutospacing="0" w:after="0" w:afterAutospacing="0" w:line="276" w:lineRule="auto"/>
        <w:jc w:val="both"/>
        <w:textAlignment w:val="baseline"/>
        <w:rPr>
          <w:rFonts w:ascii="Calibri" w:eastAsia="Calibri" w:hAnsi="Calibri"/>
          <w:sz w:val="28"/>
          <w:szCs w:val="28"/>
          <w:lang w:val="en-US" w:eastAsia="en-US"/>
        </w:rPr>
      </w:pPr>
      <w:r w:rsidRPr="005B2F36">
        <w:rPr>
          <w:rFonts w:ascii="Calibri" w:eastAsia="Calibri" w:hAnsi="Calibri"/>
          <w:sz w:val="28"/>
          <w:szCs w:val="28"/>
          <w:lang w:val="en-US" w:eastAsia="en-US"/>
        </w:rPr>
        <w:t xml:space="preserve">Some universities such as Middle East Technical University and </w:t>
      </w:r>
      <w:proofErr w:type="spellStart"/>
      <w:r w:rsidRPr="005B2F36">
        <w:rPr>
          <w:rFonts w:ascii="Calibri" w:eastAsia="Calibri" w:hAnsi="Calibri"/>
          <w:sz w:val="28"/>
          <w:szCs w:val="28"/>
          <w:lang w:val="en-US" w:eastAsia="en-US"/>
        </w:rPr>
        <w:t>Boğaziçi</w:t>
      </w:r>
      <w:proofErr w:type="spellEnd"/>
      <w:r w:rsidRPr="005B2F36">
        <w:rPr>
          <w:rFonts w:ascii="Calibri" w:eastAsia="Calibri" w:hAnsi="Calibri"/>
          <w:sz w:val="28"/>
          <w:szCs w:val="28"/>
          <w:lang w:val="en-US" w:eastAsia="en-US"/>
        </w:rPr>
        <w:t xml:space="preserve"> </w:t>
      </w:r>
      <w:r w:rsidR="007F3A04">
        <w:rPr>
          <w:rFonts w:ascii="Calibri" w:eastAsia="Calibri" w:hAnsi="Calibri"/>
          <w:sz w:val="28"/>
          <w:szCs w:val="28"/>
          <w:lang w:val="en-US" w:eastAsia="en-US"/>
        </w:rPr>
        <w:t>teach</w:t>
      </w:r>
      <w:r w:rsidRPr="005B2F36">
        <w:rPr>
          <w:rFonts w:ascii="Calibri" w:eastAsia="Calibri" w:hAnsi="Calibri"/>
          <w:sz w:val="28"/>
          <w:szCs w:val="28"/>
          <w:lang w:val="en-US" w:eastAsia="en-US"/>
        </w:rPr>
        <w:t xml:space="preserve"> fully in English. </w:t>
      </w:r>
      <w:r w:rsidR="007C4433" w:rsidRPr="005B2F36">
        <w:rPr>
          <w:rFonts w:ascii="Calibri" w:eastAsia="Calibri" w:hAnsi="Calibri"/>
          <w:sz w:val="28"/>
          <w:szCs w:val="28"/>
          <w:lang w:val="en-US" w:eastAsia="en-US"/>
        </w:rPr>
        <w:t>An incre</w:t>
      </w:r>
      <w:r w:rsidRPr="005B2F36">
        <w:rPr>
          <w:rFonts w:ascii="Calibri" w:eastAsia="Calibri" w:hAnsi="Calibri"/>
          <w:sz w:val="28"/>
          <w:szCs w:val="28"/>
          <w:lang w:val="en-US" w:eastAsia="en-US"/>
        </w:rPr>
        <w:t>asing number of degree program</w:t>
      </w:r>
      <w:r w:rsidR="007C4433" w:rsidRPr="005B2F36">
        <w:rPr>
          <w:rFonts w:ascii="Calibri" w:eastAsia="Calibri" w:hAnsi="Calibri"/>
          <w:sz w:val="28"/>
          <w:szCs w:val="28"/>
          <w:lang w:val="en-US" w:eastAsia="en-US"/>
        </w:rPr>
        <w:t xml:space="preserve">s </w:t>
      </w:r>
      <w:r w:rsidR="00571172" w:rsidRPr="005B2F36">
        <w:rPr>
          <w:rFonts w:ascii="Calibri" w:eastAsia="Calibri" w:hAnsi="Calibri"/>
          <w:sz w:val="28"/>
          <w:szCs w:val="28"/>
          <w:lang w:val="en-US" w:eastAsia="en-US"/>
        </w:rPr>
        <w:t xml:space="preserve">in other universities </w:t>
      </w:r>
      <w:r w:rsidR="007C4433" w:rsidRPr="005B2F36">
        <w:rPr>
          <w:rFonts w:ascii="Calibri" w:eastAsia="Calibri" w:hAnsi="Calibri"/>
          <w:sz w:val="28"/>
          <w:szCs w:val="28"/>
          <w:lang w:val="en-US" w:eastAsia="en-US"/>
        </w:rPr>
        <w:t>at national level, although still a limited percentage, are taug</w:t>
      </w:r>
      <w:r w:rsidRPr="005B2F36">
        <w:rPr>
          <w:rFonts w:ascii="Calibri" w:eastAsia="Calibri" w:hAnsi="Calibri"/>
          <w:sz w:val="28"/>
          <w:szCs w:val="28"/>
          <w:lang w:val="en-US" w:eastAsia="en-US"/>
        </w:rPr>
        <w:t>ht in English</w:t>
      </w:r>
      <w:r w:rsidR="007C4433" w:rsidRPr="005B2F36">
        <w:rPr>
          <w:rFonts w:ascii="Calibri" w:eastAsia="Calibri" w:hAnsi="Calibri"/>
          <w:sz w:val="28"/>
          <w:szCs w:val="28"/>
          <w:lang w:val="en-US" w:eastAsia="en-US"/>
        </w:rPr>
        <w:t xml:space="preserve">. This is the case of international degree </w:t>
      </w:r>
      <w:r w:rsidR="007460ED" w:rsidRPr="005B2F36">
        <w:rPr>
          <w:rFonts w:ascii="Calibri" w:eastAsia="Calibri" w:hAnsi="Calibri"/>
          <w:sz w:val="28"/>
          <w:szCs w:val="28"/>
          <w:lang w:val="en-US" w:eastAsia="en-US"/>
        </w:rPr>
        <w:t>programs</w:t>
      </w:r>
      <w:r w:rsidR="007C4433" w:rsidRPr="005B2F36">
        <w:rPr>
          <w:rFonts w:ascii="Calibri" w:eastAsia="Calibri" w:hAnsi="Calibri"/>
          <w:sz w:val="28"/>
          <w:szCs w:val="28"/>
          <w:lang w:val="en-US" w:eastAsia="en-US"/>
        </w:rPr>
        <w:t>, i.e. those</w:t>
      </w:r>
      <w:r w:rsidR="00571172" w:rsidRPr="005B2F36">
        <w:rPr>
          <w:rFonts w:ascii="Calibri" w:eastAsia="Calibri" w:hAnsi="Calibri"/>
          <w:sz w:val="28"/>
          <w:szCs w:val="28"/>
          <w:lang w:val="en-US" w:eastAsia="en-US"/>
        </w:rPr>
        <w:t xml:space="preserve"> </w:t>
      </w:r>
      <w:r w:rsidR="007460ED" w:rsidRPr="005B2F36">
        <w:rPr>
          <w:rFonts w:ascii="Calibri" w:eastAsia="Calibri" w:hAnsi="Calibri"/>
          <w:sz w:val="28"/>
          <w:szCs w:val="28"/>
          <w:lang w:val="en-US" w:eastAsia="en-US"/>
        </w:rPr>
        <w:t>organized</w:t>
      </w:r>
      <w:r w:rsidR="007C4433" w:rsidRPr="005B2F36">
        <w:rPr>
          <w:rFonts w:ascii="Calibri" w:eastAsia="Calibri" w:hAnsi="Calibri"/>
          <w:sz w:val="28"/>
          <w:szCs w:val="28"/>
          <w:lang w:val="en-US" w:eastAsia="en-US"/>
        </w:rPr>
        <w:t xml:space="preserve"> in cooperation with one or more foreign partner institutions, which envisage a mobility period at the partner university</w:t>
      </w:r>
      <w:r w:rsidR="00571172" w:rsidRPr="005B2F36">
        <w:rPr>
          <w:rFonts w:ascii="Calibri" w:eastAsia="Calibri" w:hAnsi="Calibri"/>
          <w:sz w:val="28"/>
          <w:szCs w:val="28"/>
          <w:lang w:val="en-US" w:eastAsia="en-US"/>
        </w:rPr>
        <w:t xml:space="preserve"> </w:t>
      </w:r>
      <w:r w:rsidR="007C4433" w:rsidRPr="005B2F36">
        <w:rPr>
          <w:rFonts w:ascii="Calibri" w:eastAsia="Calibri" w:hAnsi="Calibri"/>
          <w:sz w:val="28"/>
          <w:szCs w:val="28"/>
          <w:lang w:val="en-US" w:eastAsia="en-US"/>
        </w:rPr>
        <w:t>before or after the course attendance at the home University.</w:t>
      </w:r>
      <w:r w:rsidR="00571172" w:rsidRPr="005B2F36">
        <w:rPr>
          <w:rFonts w:ascii="Calibri" w:eastAsia="Calibri" w:hAnsi="Calibri"/>
          <w:sz w:val="28"/>
          <w:szCs w:val="28"/>
          <w:lang w:val="en-US" w:eastAsia="en-US"/>
        </w:rPr>
        <w:t xml:space="preserve"> </w:t>
      </w:r>
      <w:r w:rsidR="007C4433" w:rsidRPr="005B2F36">
        <w:rPr>
          <w:rFonts w:ascii="Calibri" w:eastAsia="Calibri" w:hAnsi="Calibri"/>
          <w:sz w:val="28"/>
          <w:szCs w:val="28"/>
          <w:lang w:val="en-US" w:eastAsia="en-US"/>
        </w:rPr>
        <w:t xml:space="preserve">Upon completion of the international program, students will obtain a double degree (two or more national degrees issued by the partner universities) or a joint degree (jointly issued by two or more of the partner universities), in compliance with the different national rules and the agreements signed between/among the partner institutions. English-medium instruction also applies to </w:t>
      </w:r>
      <w:r w:rsidR="00571172" w:rsidRPr="005B2F36">
        <w:rPr>
          <w:rFonts w:ascii="Calibri" w:eastAsia="Calibri" w:hAnsi="Calibri"/>
          <w:sz w:val="28"/>
          <w:szCs w:val="28"/>
          <w:lang w:val="en-US" w:eastAsia="en-US"/>
        </w:rPr>
        <w:t xml:space="preserve">some courses at post graduate level. </w:t>
      </w:r>
    </w:p>
    <w:p w:rsidR="00B061C8" w:rsidRPr="005B2F36" w:rsidRDefault="00B061C8" w:rsidP="00F72437">
      <w:pPr>
        <w:spacing w:after="0"/>
        <w:jc w:val="both"/>
        <w:rPr>
          <w:b/>
          <w:sz w:val="28"/>
          <w:szCs w:val="28"/>
          <w:lang w:val="en-US"/>
        </w:rPr>
      </w:pPr>
    </w:p>
    <w:p w:rsidR="00730232" w:rsidRPr="005B2F36" w:rsidRDefault="0083428D" w:rsidP="00F72437">
      <w:pPr>
        <w:spacing w:after="0"/>
        <w:jc w:val="both"/>
        <w:rPr>
          <w:b/>
          <w:sz w:val="28"/>
          <w:szCs w:val="28"/>
          <w:lang w:val="en-US"/>
        </w:rPr>
      </w:pPr>
      <w:r w:rsidRPr="005B2F36">
        <w:rPr>
          <w:b/>
          <w:sz w:val="28"/>
          <w:szCs w:val="28"/>
          <w:lang w:val="en-US"/>
        </w:rPr>
        <w:t>Chapter 4: International mobility</w:t>
      </w:r>
      <w:r w:rsidR="00247E54" w:rsidRPr="005B2F36">
        <w:rPr>
          <w:b/>
          <w:sz w:val="28"/>
          <w:szCs w:val="28"/>
          <w:lang w:val="en-US"/>
        </w:rPr>
        <w:t xml:space="preserve"> opportunities in the country</w:t>
      </w:r>
    </w:p>
    <w:p w:rsidR="00301476" w:rsidRPr="005B2F36" w:rsidRDefault="00FC03DB"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International mobility of students is </w:t>
      </w:r>
      <w:r w:rsidR="006868C6" w:rsidRPr="005B2F36">
        <w:rPr>
          <w:rFonts w:ascii="Calibri" w:eastAsia="Calibri" w:hAnsi="Calibri"/>
          <w:color w:val="auto"/>
          <w:sz w:val="28"/>
          <w:szCs w:val="28"/>
          <w:lang w:val="en-US"/>
        </w:rPr>
        <w:t xml:space="preserve">nowadays </w:t>
      </w:r>
      <w:r w:rsidRPr="005B2F36">
        <w:rPr>
          <w:rFonts w:ascii="Calibri" w:eastAsia="Calibri" w:hAnsi="Calibri"/>
          <w:color w:val="auto"/>
          <w:sz w:val="28"/>
          <w:szCs w:val="28"/>
          <w:lang w:val="en-US"/>
        </w:rPr>
        <w:t>highly</w:t>
      </w:r>
      <w:r w:rsidR="006868C6" w:rsidRPr="005B2F36">
        <w:rPr>
          <w:rFonts w:ascii="Calibri" w:eastAsia="Calibri" w:hAnsi="Calibri"/>
          <w:color w:val="auto"/>
          <w:sz w:val="28"/>
          <w:szCs w:val="28"/>
          <w:lang w:val="en-US"/>
        </w:rPr>
        <w:t xml:space="preserve"> encouraged in Turkey</w:t>
      </w:r>
      <w:r w:rsidR="00301476" w:rsidRPr="005B2F36">
        <w:rPr>
          <w:rFonts w:ascii="Calibri" w:eastAsia="Calibri" w:hAnsi="Calibri"/>
          <w:color w:val="auto"/>
          <w:sz w:val="28"/>
          <w:szCs w:val="28"/>
          <w:lang w:val="en-US"/>
        </w:rPr>
        <w:t>, especially at Higher Education level</w:t>
      </w:r>
      <w:r w:rsidRPr="005B2F36">
        <w:rPr>
          <w:rFonts w:ascii="Calibri" w:eastAsia="Calibri" w:hAnsi="Calibri"/>
          <w:color w:val="auto"/>
          <w:sz w:val="28"/>
          <w:szCs w:val="28"/>
          <w:lang w:val="en-US"/>
        </w:rPr>
        <w:t xml:space="preserve"> as a milestone of </w:t>
      </w:r>
      <w:r w:rsidR="006868C6" w:rsidRPr="005B2F36">
        <w:rPr>
          <w:rFonts w:ascii="Calibri" w:eastAsia="Calibri" w:hAnsi="Calibri"/>
          <w:color w:val="auto"/>
          <w:sz w:val="28"/>
          <w:szCs w:val="28"/>
          <w:lang w:val="en-US"/>
        </w:rPr>
        <w:t xml:space="preserve">the government policy and </w:t>
      </w:r>
      <w:r w:rsidRPr="005B2F36">
        <w:rPr>
          <w:rFonts w:ascii="Calibri" w:eastAsia="Calibri" w:hAnsi="Calibri"/>
          <w:color w:val="auto"/>
          <w:sz w:val="28"/>
          <w:szCs w:val="28"/>
          <w:lang w:val="en-US"/>
        </w:rPr>
        <w:t>the Bologna Process aiming at the establishment of the European Higher Education Area</w:t>
      </w:r>
      <w:r w:rsidR="00301476" w:rsidRPr="005B2F36">
        <w:rPr>
          <w:rFonts w:ascii="Calibri" w:eastAsia="Calibri" w:hAnsi="Calibri"/>
          <w:color w:val="auto"/>
          <w:sz w:val="28"/>
          <w:szCs w:val="28"/>
          <w:lang w:val="en-US"/>
        </w:rPr>
        <w:t xml:space="preserve"> (EHEA)</w:t>
      </w:r>
      <w:r w:rsidRPr="005B2F36">
        <w:rPr>
          <w:rFonts w:ascii="Calibri" w:eastAsia="Calibri" w:hAnsi="Calibri"/>
          <w:color w:val="auto"/>
          <w:sz w:val="28"/>
          <w:szCs w:val="28"/>
          <w:lang w:val="en-US"/>
        </w:rPr>
        <w:t>.</w:t>
      </w:r>
      <w:r w:rsidR="006868C6" w:rsidRPr="005B2F36">
        <w:rPr>
          <w:rFonts w:ascii="Calibri" w:eastAsia="Calibri" w:hAnsi="Calibri"/>
          <w:color w:val="auto"/>
          <w:sz w:val="28"/>
          <w:szCs w:val="28"/>
          <w:lang w:val="en-US"/>
        </w:rPr>
        <w:t xml:space="preserve"> </w:t>
      </w:r>
      <w:r w:rsidR="00301476" w:rsidRPr="005B2F36">
        <w:rPr>
          <w:rFonts w:ascii="Calibri" w:eastAsia="Calibri" w:hAnsi="Calibri"/>
          <w:color w:val="auto"/>
          <w:sz w:val="28"/>
          <w:szCs w:val="28"/>
          <w:lang w:val="en-US"/>
        </w:rPr>
        <w:t xml:space="preserve">Promoting high quality mobility of students, early stage researchers, teachers and other staff in higher education has been a central objective of the Bologna Process from the very beginning. </w:t>
      </w:r>
      <w:r w:rsidR="006868C6" w:rsidRPr="005B2F36">
        <w:rPr>
          <w:rFonts w:ascii="Calibri" w:eastAsia="Calibri" w:hAnsi="Calibri"/>
          <w:color w:val="auto"/>
          <w:sz w:val="28"/>
          <w:szCs w:val="28"/>
          <w:lang w:val="en-US"/>
        </w:rPr>
        <w:t>Furthermore Turkish Higher Education policy has also developed its own mobility mechanisms for both students and academicians such as “</w:t>
      </w:r>
      <w:proofErr w:type="spellStart"/>
      <w:r w:rsidR="006868C6" w:rsidRPr="005B2F36">
        <w:rPr>
          <w:rFonts w:ascii="Calibri" w:eastAsia="Calibri" w:hAnsi="Calibri"/>
          <w:color w:val="auto"/>
          <w:sz w:val="28"/>
          <w:szCs w:val="28"/>
          <w:lang w:val="en-US"/>
        </w:rPr>
        <w:t>Farabi</w:t>
      </w:r>
      <w:proofErr w:type="spellEnd"/>
      <w:r w:rsidR="006868C6" w:rsidRPr="005B2F36">
        <w:rPr>
          <w:rFonts w:ascii="Calibri" w:eastAsia="Calibri" w:hAnsi="Calibri"/>
          <w:color w:val="auto"/>
          <w:sz w:val="28"/>
          <w:szCs w:val="28"/>
          <w:lang w:val="en-US"/>
        </w:rPr>
        <w:t xml:space="preserve">” </w:t>
      </w:r>
      <w:r w:rsidR="00D139C0" w:rsidRPr="005B2F36">
        <w:rPr>
          <w:rFonts w:ascii="Calibri" w:eastAsia="Calibri" w:hAnsi="Calibri"/>
          <w:color w:val="auto"/>
          <w:sz w:val="28"/>
          <w:szCs w:val="28"/>
          <w:lang w:val="en-US"/>
        </w:rPr>
        <w:t>and “</w:t>
      </w:r>
      <w:proofErr w:type="spellStart"/>
      <w:r w:rsidR="00D139C0" w:rsidRPr="005B2F36">
        <w:rPr>
          <w:rFonts w:ascii="Calibri" w:eastAsia="Calibri" w:hAnsi="Calibri"/>
          <w:color w:val="auto"/>
          <w:sz w:val="28"/>
          <w:szCs w:val="28"/>
          <w:lang w:val="en-US"/>
        </w:rPr>
        <w:t>Yunus</w:t>
      </w:r>
      <w:proofErr w:type="spellEnd"/>
      <w:r w:rsidR="00D139C0" w:rsidRPr="005B2F36">
        <w:rPr>
          <w:rFonts w:ascii="Calibri" w:eastAsia="Calibri" w:hAnsi="Calibri"/>
          <w:color w:val="auto"/>
          <w:sz w:val="28"/>
          <w:szCs w:val="28"/>
          <w:lang w:val="en-US"/>
        </w:rPr>
        <w:t xml:space="preserve"> </w:t>
      </w:r>
      <w:proofErr w:type="spellStart"/>
      <w:r w:rsidR="00D139C0" w:rsidRPr="005B2F36">
        <w:rPr>
          <w:rFonts w:ascii="Calibri" w:eastAsia="Calibri" w:hAnsi="Calibri"/>
          <w:color w:val="auto"/>
          <w:sz w:val="28"/>
          <w:szCs w:val="28"/>
          <w:lang w:val="en-US"/>
        </w:rPr>
        <w:t>Emre</w:t>
      </w:r>
      <w:proofErr w:type="spellEnd"/>
      <w:r w:rsidR="007147DD" w:rsidRPr="005B2F36">
        <w:rPr>
          <w:rFonts w:ascii="Calibri" w:eastAsia="Calibri" w:hAnsi="Calibri"/>
          <w:color w:val="auto"/>
          <w:sz w:val="28"/>
          <w:szCs w:val="28"/>
          <w:lang w:val="en-US"/>
        </w:rPr>
        <w:t xml:space="preserve">” </w:t>
      </w:r>
      <w:r w:rsidR="006868C6" w:rsidRPr="005B2F36">
        <w:rPr>
          <w:rFonts w:ascii="Calibri" w:eastAsia="Calibri" w:hAnsi="Calibri"/>
          <w:color w:val="auto"/>
          <w:sz w:val="28"/>
          <w:szCs w:val="28"/>
          <w:lang w:val="en-US"/>
        </w:rPr>
        <w:t>apart from the European mobility system Erasmus.</w:t>
      </w:r>
    </w:p>
    <w:p w:rsidR="006868C6" w:rsidRPr="005B2F36" w:rsidRDefault="00301476"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High quality mobility pursues educational goals such as enhancing the competences, knowledge and skills of those involved. It contributes to expanding and improving academic collaboration and dissemination of innovations and knowledge within the EHEA, further </w:t>
      </w:r>
      <w:r w:rsidR="006868C6" w:rsidRPr="005B2F36">
        <w:rPr>
          <w:rFonts w:ascii="Calibri" w:eastAsia="Calibri" w:hAnsi="Calibri"/>
          <w:color w:val="auto"/>
          <w:sz w:val="28"/>
          <w:szCs w:val="28"/>
          <w:lang w:val="en-US"/>
        </w:rPr>
        <w:t>internationalizing</w:t>
      </w:r>
      <w:r w:rsidRPr="005B2F36">
        <w:rPr>
          <w:rFonts w:ascii="Calibri" w:eastAsia="Calibri" w:hAnsi="Calibri"/>
          <w:color w:val="auto"/>
          <w:sz w:val="28"/>
          <w:szCs w:val="28"/>
          <w:lang w:val="en-US"/>
        </w:rPr>
        <w:t xml:space="preserve"> higher education systems and institutions and improving them through comparison with one another, promoting the employability and personal development of the mobile people and strengthening</w:t>
      </w:r>
      <w:r w:rsidR="006868C6" w:rsidRPr="005B2F36">
        <w:rPr>
          <w:rFonts w:ascii="Calibri" w:eastAsia="Calibri" w:hAnsi="Calibri"/>
          <w:color w:val="auto"/>
          <w:sz w:val="28"/>
          <w:szCs w:val="28"/>
          <w:lang w:val="en-US"/>
        </w:rPr>
        <w:t xml:space="preserve"> the cultural identity of Turkey</w:t>
      </w:r>
      <w:r w:rsidRPr="005B2F36">
        <w:rPr>
          <w:rFonts w:ascii="Calibri" w:eastAsia="Calibri" w:hAnsi="Calibri"/>
          <w:color w:val="auto"/>
          <w:sz w:val="28"/>
          <w:szCs w:val="28"/>
          <w:lang w:val="en-US"/>
        </w:rPr>
        <w:t xml:space="preserve">. Mobility is essential to ensure high quality higher education and it is also an important pillar for exchange and </w:t>
      </w:r>
      <w:r w:rsidR="00247E54" w:rsidRPr="005B2F36">
        <w:rPr>
          <w:rFonts w:ascii="Calibri" w:eastAsia="Calibri" w:hAnsi="Calibri"/>
          <w:color w:val="auto"/>
          <w:sz w:val="28"/>
          <w:szCs w:val="28"/>
          <w:lang w:val="en-US"/>
        </w:rPr>
        <w:t>cooperation</w:t>
      </w:r>
      <w:r w:rsidRPr="005B2F36">
        <w:rPr>
          <w:rFonts w:ascii="Calibri" w:eastAsia="Calibri" w:hAnsi="Calibri"/>
          <w:color w:val="auto"/>
          <w:sz w:val="28"/>
          <w:szCs w:val="28"/>
          <w:lang w:val="en-US"/>
        </w:rPr>
        <w:t xml:space="preserve"> with other parts of the world. </w:t>
      </w:r>
    </w:p>
    <w:p w:rsidR="009B6D93" w:rsidRPr="005B2F36" w:rsidRDefault="009B6D93"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In the light of the large variety of terminology used in Higher Education to describe mobility, the following definitions may be provided:</w:t>
      </w:r>
    </w:p>
    <w:p w:rsidR="00322D3A" w:rsidRPr="005B2F36" w:rsidRDefault="009B6D93" w:rsidP="00F72437">
      <w:pPr>
        <w:pStyle w:val="Default"/>
        <w:numPr>
          <w:ilvl w:val="0"/>
          <w:numId w:val="33"/>
        </w:numPr>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b/>
          <w:color w:val="auto"/>
          <w:sz w:val="28"/>
          <w:szCs w:val="28"/>
          <w:lang w:val="en-US"/>
        </w:rPr>
        <w:t>Learning mobility</w:t>
      </w:r>
      <w:r w:rsidRPr="005B2F36">
        <w:rPr>
          <w:rFonts w:ascii="Calibri" w:eastAsia="Calibri" w:hAnsi="Calibri"/>
          <w:color w:val="auto"/>
          <w:sz w:val="28"/>
          <w:szCs w:val="28"/>
          <w:lang w:val="en-US"/>
        </w:rPr>
        <w:t>, to be further differentiated in</w:t>
      </w:r>
      <w:r w:rsidR="00322D3A" w:rsidRPr="005B2F36">
        <w:rPr>
          <w:rFonts w:ascii="Calibri" w:eastAsia="Calibri" w:hAnsi="Calibri"/>
          <w:color w:val="auto"/>
          <w:sz w:val="28"/>
          <w:szCs w:val="28"/>
          <w:lang w:val="en-US"/>
        </w:rPr>
        <w:t>to</w:t>
      </w:r>
      <w:r w:rsidRPr="005B2F36">
        <w:rPr>
          <w:rFonts w:ascii="Calibri" w:eastAsia="Calibri" w:hAnsi="Calibri"/>
          <w:color w:val="auto"/>
          <w:sz w:val="28"/>
          <w:szCs w:val="28"/>
          <w:lang w:val="en-US"/>
        </w:rPr>
        <w:t xml:space="preserve">: </w:t>
      </w:r>
    </w:p>
    <w:p w:rsidR="00322D3A" w:rsidRPr="005B2F36" w:rsidRDefault="00322D3A" w:rsidP="00F72437">
      <w:pPr>
        <w:pStyle w:val="Default"/>
        <w:numPr>
          <w:ilvl w:val="0"/>
          <w:numId w:val="25"/>
        </w:numPr>
        <w:shd w:val="clear" w:color="auto" w:fill="FFFFFF"/>
        <w:spacing w:before="100" w:beforeAutospacing="1" w:after="100" w:afterAutospacing="1" w:line="276" w:lineRule="auto"/>
        <w:ind w:left="284" w:hanging="284"/>
        <w:jc w:val="both"/>
        <w:rPr>
          <w:rFonts w:ascii="Verdana" w:hAnsi="Verdana"/>
          <w:color w:val="515151"/>
          <w:sz w:val="28"/>
          <w:szCs w:val="28"/>
          <w:lang w:val="en-US"/>
        </w:rPr>
      </w:pPr>
      <w:r w:rsidRPr="005B2F36">
        <w:rPr>
          <w:rFonts w:ascii="Calibri" w:eastAsia="Calibri" w:hAnsi="Calibri"/>
          <w:color w:val="auto"/>
          <w:sz w:val="28"/>
          <w:szCs w:val="28"/>
          <w:u w:val="single"/>
          <w:lang w:val="en-US"/>
        </w:rPr>
        <w:lastRenderedPageBreak/>
        <w:t>Short term mobility</w:t>
      </w:r>
      <w:r w:rsidRPr="005B2F36">
        <w:rPr>
          <w:rFonts w:ascii="Calibri" w:eastAsia="Calibri" w:hAnsi="Calibri"/>
          <w:color w:val="auto"/>
          <w:sz w:val="28"/>
          <w:szCs w:val="28"/>
          <w:lang w:val="en-US"/>
        </w:rPr>
        <w:t xml:space="preserve">, referring to all types of learning mobility, as long as it is not for degree purposes. A mobility period which is part of a course (such as a traditional ERASMUS study placement) is variously defined </w:t>
      </w:r>
      <w:r w:rsidRPr="005B2F36">
        <w:rPr>
          <w:rFonts w:ascii="Calibri" w:eastAsia="Calibri" w:hAnsi="Calibri"/>
          <w:color w:val="auto"/>
          <w:sz w:val="28"/>
          <w:szCs w:val="28"/>
          <w:u w:val="single"/>
          <w:lang w:val="en-US"/>
        </w:rPr>
        <w:t>as horizontal or credit mobility</w:t>
      </w:r>
      <w:r w:rsidRPr="005B2F36">
        <w:rPr>
          <w:rFonts w:ascii="Calibri" w:eastAsia="Calibri" w:hAnsi="Calibri"/>
          <w:color w:val="auto"/>
          <w:sz w:val="28"/>
          <w:szCs w:val="28"/>
          <w:lang w:val="en-US"/>
        </w:rPr>
        <w:t>. The term “Short term mobility” comprises all kinds of student learning, whether credit bearing or not, as long as it does not result into a degree award.</w:t>
      </w:r>
    </w:p>
    <w:p w:rsidR="00322D3A" w:rsidRPr="005B2F36" w:rsidRDefault="00322D3A" w:rsidP="00F72437">
      <w:pPr>
        <w:pStyle w:val="Default"/>
        <w:numPr>
          <w:ilvl w:val="0"/>
          <w:numId w:val="25"/>
        </w:numPr>
        <w:shd w:val="clear" w:color="auto" w:fill="FFFFFF"/>
        <w:spacing w:before="100" w:beforeAutospacing="1" w:after="100" w:afterAutospacing="1" w:line="276" w:lineRule="auto"/>
        <w:ind w:left="284" w:hanging="284"/>
        <w:jc w:val="both"/>
        <w:rPr>
          <w:rFonts w:ascii="Calibri" w:eastAsia="Calibri" w:hAnsi="Calibri"/>
          <w:color w:val="auto"/>
          <w:sz w:val="28"/>
          <w:szCs w:val="28"/>
          <w:lang w:val="en-US"/>
        </w:rPr>
      </w:pPr>
      <w:r w:rsidRPr="005B2F36">
        <w:rPr>
          <w:rFonts w:ascii="Calibri" w:eastAsia="Calibri" w:hAnsi="Calibri"/>
          <w:color w:val="auto"/>
          <w:sz w:val="28"/>
          <w:szCs w:val="28"/>
          <w:u w:val="single"/>
          <w:lang w:val="en-US"/>
        </w:rPr>
        <w:t>Degree mobility</w:t>
      </w:r>
      <w:r w:rsidRPr="005B2F36">
        <w:rPr>
          <w:rFonts w:ascii="Calibri" w:eastAsia="Calibri" w:hAnsi="Calibri"/>
          <w:color w:val="auto"/>
          <w:sz w:val="28"/>
          <w:szCs w:val="28"/>
          <w:lang w:val="en-US"/>
        </w:rPr>
        <w:t xml:space="preserve">, referring to learning mobility for degree purposes, even if only a part of the program is studied abroad (e.g. in a jointly delivered or awarded degree program). When a mobile student enrolls for a complete degree program, this is described </w:t>
      </w:r>
      <w:r w:rsidRPr="005B2F36">
        <w:rPr>
          <w:rFonts w:ascii="Calibri" w:eastAsia="Calibri" w:hAnsi="Calibri"/>
          <w:color w:val="auto"/>
          <w:sz w:val="28"/>
          <w:szCs w:val="28"/>
          <w:u w:val="single"/>
          <w:lang w:val="en-US"/>
        </w:rPr>
        <w:t>as vertical or program mobility</w:t>
      </w:r>
      <w:r w:rsidRPr="005B2F36">
        <w:rPr>
          <w:rFonts w:ascii="Calibri" w:eastAsia="Calibri" w:hAnsi="Calibri"/>
          <w:color w:val="auto"/>
          <w:sz w:val="28"/>
          <w:szCs w:val="28"/>
          <w:lang w:val="en-US"/>
        </w:rPr>
        <w:t xml:space="preserve">. “Degree mobility” will also comprise any kind of mobility in the framework of a program jointly delivered by two or several institutions. </w:t>
      </w:r>
    </w:p>
    <w:p w:rsidR="0031792E" w:rsidRPr="005B2F36" w:rsidRDefault="00322D3A" w:rsidP="00F72437">
      <w:pPr>
        <w:pStyle w:val="Default"/>
        <w:numPr>
          <w:ilvl w:val="0"/>
          <w:numId w:val="33"/>
        </w:numPr>
        <w:shd w:val="clear" w:color="auto" w:fill="FFFFFF"/>
        <w:spacing w:before="100" w:beforeAutospacing="1" w:after="100" w:afterAutospacing="1" w:line="276" w:lineRule="auto"/>
        <w:jc w:val="both"/>
        <w:rPr>
          <w:rFonts w:ascii="Verdana" w:eastAsia="Times New Roman" w:hAnsi="Verdana"/>
          <w:sz w:val="28"/>
          <w:szCs w:val="28"/>
          <w:lang w:val="en-US" w:eastAsia="it-IT"/>
        </w:rPr>
      </w:pPr>
      <w:r w:rsidRPr="005B2F36">
        <w:rPr>
          <w:rFonts w:ascii="Calibri" w:eastAsia="Calibri" w:hAnsi="Calibri"/>
          <w:color w:val="auto"/>
          <w:sz w:val="28"/>
          <w:szCs w:val="28"/>
          <w:u w:val="single"/>
          <w:lang w:val="en-US"/>
        </w:rPr>
        <w:t>Doctoral candidate mobility</w:t>
      </w:r>
      <w:r w:rsidRPr="005B2F36">
        <w:rPr>
          <w:rFonts w:ascii="Calibri" w:eastAsia="Calibri" w:hAnsi="Calibri"/>
          <w:color w:val="auto"/>
          <w:sz w:val="28"/>
          <w:szCs w:val="28"/>
          <w:lang w:val="en-US"/>
        </w:rPr>
        <w:t xml:space="preserve"> includes all learning and </w:t>
      </w:r>
      <w:r w:rsidR="0031792E" w:rsidRPr="005B2F36">
        <w:rPr>
          <w:rFonts w:ascii="Calibri" w:eastAsia="Calibri" w:hAnsi="Calibri"/>
          <w:color w:val="auto"/>
          <w:sz w:val="28"/>
          <w:szCs w:val="28"/>
          <w:lang w:val="en-US"/>
        </w:rPr>
        <w:t>research mobility at doctorate</w:t>
      </w:r>
      <w:r w:rsidRPr="005B2F36">
        <w:rPr>
          <w:rFonts w:ascii="Calibri" w:eastAsia="Calibri" w:hAnsi="Calibri"/>
          <w:color w:val="auto"/>
          <w:sz w:val="28"/>
          <w:szCs w:val="28"/>
          <w:lang w:val="en-US"/>
        </w:rPr>
        <w:t xml:space="preserve"> level. Mobility of doctorates can mean short term or degree mobility</w:t>
      </w:r>
      <w:r w:rsidR="005B5785" w:rsidRPr="005B2F36">
        <w:rPr>
          <w:rFonts w:ascii="Calibri" w:eastAsia="Calibri" w:hAnsi="Calibri"/>
          <w:color w:val="auto"/>
          <w:sz w:val="28"/>
          <w:szCs w:val="28"/>
          <w:lang w:val="en-US"/>
        </w:rPr>
        <w:t>.</w:t>
      </w:r>
      <w:r w:rsidRPr="005B2F36">
        <w:rPr>
          <w:rFonts w:ascii="Calibri" w:eastAsia="Calibri" w:hAnsi="Calibri"/>
          <w:color w:val="auto"/>
          <w:sz w:val="28"/>
          <w:szCs w:val="28"/>
          <w:lang w:val="en-US"/>
        </w:rPr>
        <w:t xml:space="preserve"> Depending on the country, doctoral candidates are regarded as staff/employees or students, or both. </w:t>
      </w:r>
    </w:p>
    <w:p w:rsidR="004C63D2" w:rsidRPr="005B2F36" w:rsidRDefault="004C63D2" w:rsidP="00F72437">
      <w:pPr>
        <w:pStyle w:val="NormalWeb"/>
        <w:spacing w:before="0" w:beforeAutospacing="0" w:after="0" w:afterAutospacing="0" w:line="276" w:lineRule="auto"/>
        <w:jc w:val="both"/>
        <w:textAlignment w:val="baseline"/>
        <w:rPr>
          <w:rFonts w:ascii="Calibri" w:eastAsia="Calibri" w:hAnsi="Calibri"/>
          <w:sz w:val="28"/>
          <w:szCs w:val="28"/>
          <w:lang w:val="en-US" w:eastAsia="en-US"/>
        </w:rPr>
      </w:pPr>
      <w:r w:rsidRPr="005B2F36">
        <w:rPr>
          <w:rFonts w:ascii="Calibri" w:eastAsia="Calibri" w:hAnsi="Calibri"/>
          <w:sz w:val="28"/>
          <w:szCs w:val="28"/>
          <w:lang w:val="en-US" w:eastAsia="en-US"/>
        </w:rPr>
        <w:t>On the other hand Ataturk University has launched a postgraduate program within the ESRUC members so that the graduates of the ESRUC member universities can be admitted to a related program within a limited quota.</w:t>
      </w:r>
    </w:p>
    <w:p w:rsidR="00C2278D" w:rsidRPr="005B2F36" w:rsidRDefault="00C2278D" w:rsidP="00F72437">
      <w:pPr>
        <w:spacing w:after="0"/>
        <w:jc w:val="both"/>
        <w:rPr>
          <w:b/>
          <w:sz w:val="28"/>
          <w:szCs w:val="28"/>
          <w:lang w:val="en-US"/>
        </w:rPr>
      </w:pPr>
    </w:p>
    <w:p w:rsidR="00C2278D" w:rsidRPr="005B2F36" w:rsidRDefault="0083428D" w:rsidP="00F72437">
      <w:pPr>
        <w:spacing w:after="0"/>
        <w:jc w:val="both"/>
        <w:rPr>
          <w:b/>
          <w:sz w:val="28"/>
          <w:szCs w:val="28"/>
          <w:lang w:val="en-US"/>
        </w:rPr>
      </w:pPr>
      <w:r w:rsidRPr="005B2F36">
        <w:rPr>
          <w:b/>
          <w:sz w:val="28"/>
          <w:szCs w:val="28"/>
          <w:lang w:val="en-US"/>
        </w:rPr>
        <w:t>Chapter 5: Examples of international collaboration in research and education</w:t>
      </w:r>
    </w:p>
    <w:p w:rsidR="0077308D" w:rsidRPr="005B2F36" w:rsidRDefault="007A0586" w:rsidP="00F72437">
      <w:pPr>
        <w:pStyle w:val="NormalWeb"/>
        <w:spacing w:line="276" w:lineRule="auto"/>
        <w:jc w:val="both"/>
        <w:textAlignment w:val="baseline"/>
        <w:rPr>
          <w:rFonts w:ascii="Arial" w:hAnsi="Arial" w:cs="Arial"/>
          <w:color w:val="444444"/>
          <w:sz w:val="28"/>
          <w:szCs w:val="28"/>
          <w:lang w:val="en-US"/>
        </w:rPr>
      </w:pPr>
      <w:r w:rsidRPr="005B2F36">
        <w:rPr>
          <w:rFonts w:ascii="Calibri" w:eastAsia="Calibri" w:hAnsi="Calibri"/>
          <w:sz w:val="28"/>
          <w:szCs w:val="28"/>
          <w:lang w:val="en-US" w:eastAsia="en-US"/>
        </w:rPr>
        <w:t xml:space="preserve">Most of international partnerships for cooperation in research at academic level </w:t>
      </w:r>
      <w:r w:rsidR="009B13D7" w:rsidRPr="005B2F36">
        <w:rPr>
          <w:rFonts w:ascii="Calibri" w:eastAsia="Calibri" w:hAnsi="Calibri"/>
          <w:sz w:val="28"/>
          <w:szCs w:val="28"/>
          <w:lang w:val="en-US" w:eastAsia="en-US"/>
        </w:rPr>
        <w:t>in Turkey</w:t>
      </w:r>
      <w:r w:rsidR="004445F4" w:rsidRPr="005B2F36">
        <w:rPr>
          <w:rFonts w:ascii="Calibri" w:eastAsia="Calibri" w:hAnsi="Calibri"/>
          <w:sz w:val="28"/>
          <w:szCs w:val="28"/>
          <w:lang w:val="en-US" w:eastAsia="en-US"/>
        </w:rPr>
        <w:t xml:space="preserve"> </w:t>
      </w:r>
      <w:r w:rsidRPr="005B2F36">
        <w:rPr>
          <w:rFonts w:ascii="Calibri" w:eastAsia="Calibri" w:hAnsi="Calibri"/>
          <w:sz w:val="28"/>
          <w:szCs w:val="28"/>
          <w:lang w:val="en-US" w:eastAsia="en-US"/>
        </w:rPr>
        <w:t>are funded within the framework of European progra</w:t>
      </w:r>
      <w:r w:rsidR="005B3638" w:rsidRPr="005B2F36">
        <w:rPr>
          <w:rFonts w:ascii="Calibri" w:eastAsia="Calibri" w:hAnsi="Calibri"/>
          <w:sz w:val="28"/>
          <w:szCs w:val="28"/>
          <w:lang w:val="en-US" w:eastAsia="en-US"/>
        </w:rPr>
        <w:t xml:space="preserve">ms, </w:t>
      </w:r>
      <w:r w:rsidR="00B1414D" w:rsidRPr="005B2F36">
        <w:rPr>
          <w:rFonts w:ascii="Calibri" w:eastAsia="Calibri" w:hAnsi="Calibri"/>
          <w:sz w:val="28"/>
          <w:szCs w:val="28"/>
          <w:lang w:val="en-US" w:eastAsia="en-US"/>
        </w:rPr>
        <w:t>more specifically the former 7</w:t>
      </w:r>
      <w:r w:rsidR="00B1414D" w:rsidRPr="005B2F36">
        <w:rPr>
          <w:rFonts w:ascii="Calibri" w:eastAsia="Calibri" w:hAnsi="Calibri"/>
          <w:sz w:val="28"/>
          <w:szCs w:val="28"/>
          <w:vertAlign w:val="superscript"/>
          <w:lang w:val="en-US" w:eastAsia="en-US"/>
        </w:rPr>
        <w:t>th</w:t>
      </w:r>
      <w:r w:rsidR="00B1414D" w:rsidRPr="005B2F36">
        <w:rPr>
          <w:rFonts w:ascii="Calibri" w:eastAsia="Calibri" w:hAnsi="Calibri"/>
          <w:sz w:val="28"/>
          <w:szCs w:val="28"/>
          <w:lang w:val="en-US" w:eastAsia="en-US"/>
        </w:rPr>
        <w:t xml:space="preserve"> Framework Program – </w:t>
      </w:r>
      <w:r w:rsidRPr="005B2F36">
        <w:rPr>
          <w:rFonts w:ascii="Calibri" w:eastAsia="Calibri" w:hAnsi="Calibri"/>
          <w:sz w:val="28"/>
          <w:szCs w:val="28"/>
          <w:lang w:val="en-US" w:eastAsia="en-US"/>
        </w:rPr>
        <w:t>FP7</w:t>
      </w:r>
      <w:r w:rsidR="00B1414D" w:rsidRPr="005B2F36">
        <w:rPr>
          <w:rFonts w:ascii="Calibri" w:eastAsia="Calibri" w:hAnsi="Calibri"/>
          <w:sz w:val="28"/>
          <w:szCs w:val="28"/>
          <w:lang w:val="en-US" w:eastAsia="en-US"/>
        </w:rPr>
        <w:t xml:space="preserve"> until 2013 (with projects still ongoing) and the current Horizon 2020 program (2014-2020)</w:t>
      </w:r>
      <w:r w:rsidRPr="005B2F36">
        <w:rPr>
          <w:rFonts w:ascii="Calibri" w:eastAsia="Calibri" w:hAnsi="Calibri"/>
          <w:sz w:val="28"/>
          <w:szCs w:val="28"/>
          <w:lang w:val="en-US" w:eastAsia="en-US"/>
        </w:rPr>
        <w:t xml:space="preserve">. </w:t>
      </w:r>
      <w:r w:rsidR="004445F4" w:rsidRPr="005B2F36">
        <w:rPr>
          <w:rFonts w:ascii="Calibri" w:eastAsia="Calibri" w:hAnsi="Calibri"/>
          <w:sz w:val="28"/>
          <w:szCs w:val="28"/>
          <w:lang w:val="en-US" w:eastAsia="en-US"/>
        </w:rPr>
        <w:t>These are the major sources of financing in the field of research cooperation</w:t>
      </w:r>
      <w:r w:rsidR="009B13D7" w:rsidRPr="005B2F36">
        <w:rPr>
          <w:rFonts w:ascii="Calibri" w:eastAsia="Calibri" w:hAnsi="Calibri"/>
          <w:sz w:val="28"/>
          <w:szCs w:val="28"/>
          <w:lang w:val="en-US" w:eastAsia="en-US"/>
        </w:rPr>
        <w:t xml:space="preserve"> apart from the TUBITAK’s international collaboration programs for which please visit the TUBITAK website</w:t>
      </w:r>
      <w:r w:rsidR="004445F4" w:rsidRPr="005B2F36">
        <w:rPr>
          <w:rFonts w:ascii="Calibri" w:eastAsia="Calibri" w:hAnsi="Calibri"/>
          <w:sz w:val="28"/>
          <w:szCs w:val="28"/>
          <w:lang w:val="en-US" w:eastAsia="en-US"/>
        </w:rPr>
        <w:t>.</w:t>
      </w:r>
    </w:p>
    <w:p w:rsidR="0077308D" w:rsidRPr="005B2F36" w:rsidRDefault="0077308D" w:rsidP="00F72437">
      <w:pPr>
        <w:pStyle w:val="NormalWeb"/>
        <w:shd w:val="clear" w:color="auto" w:fill="FFFFFF"/>
        <w:spacing w:before="0" w:beforeAutospacing="0" w:after="180" w:afterAutospacing="0" w:line="276" w:lineRule="auto"/>
        <w:jc w:val="both"/>
        <w:textAlignment w:val="baseline"/>
        <w:rPr>
          <w:rFonts w:ascii="Calibri" w:eastAsia="Calibri" w:hAnsi="Calibri"/>
          <w:sz w:val="28"/>
          <w:szCs w:val="28"/>
          <w:lang w:val="en-US" w:eastAsia="en-US"/>
        </w:rPr>
      </w:pPr>
      <w:r w:rsidRPr="005B2F36">
        <w:rPr>
          <w:rFonts w:ascii="Calibri" w:eastAsia="Calibri" w:hAnsi="Calibri"/>
          <w:sz w:val="28"/>
          <w:szCs w:val="28"/>
          <w:lang w:val="en-US" w:eastAsia="en-US"/>
        </w:rPr>
        <w:t>The following subareas can be ident</w:t>
      </w:r>
      <w:r w:rsidR="00D139C0" w:rsidRPr="005B2F36">
        <w:rPr>
          <w:rFonts w:ascii="Calibri" w:eastAsia="Calibri" w:hAnsi="Calibri"/>
          <w:sz w:val="28"/>
          <w:szCs w:val="28"/>
          <w:lang w:val="en-US" w:eastAsia="en-US"/>
        </w:rPr>
        <w:t>ified within the FP7 Program</w:t>
      </w:r>
      <w:r w:rsidR="005B5785" w:rsidRPr="005B2F36">
        <w:rPr>
          <w:rFonts w:ascii="Calibri" w:eastAsia="Calibri" w:hAnsi="Calibri"/>
          <w:sz w:val="28"/>
          <w:szCs w:val="28"/>
          <w:lang w:val="en-US" w:eastAsia="en-US"/>
        </w:rPr>
        <w:t>:</w:t>
      </w:r>
    </w:p>
    <w:p w:rsidR="0077308D" w:rsidRPr="005B2F36" w:rsidRDefault="0077308D" w:rsidP="00F72437">
      <w:pPr>
        <w:pStyle w:val="NormalWeb"/>
        <w:shd w:val="clear" w:color="auto" w:fill="FFFFFF"/>
        <w:spacing w:before="0" w:beforeAutospacing="0" w:after="180" w:afterAutospacing="0" w:line="276" w:lineRule="auto"/>
        <w:jc w:val="both"/>
        <w:textAlignment w:val="baseline"/>
        <w:rPr>
          <w:rFonts w:ascii="Calibri" w:eastAsia="Calibri" w:hAnsi="Calibri"/>
          <w:b/>
          <w:sz w:val="28"/>
          <w:szCs w:val="28"/>
          <w:lang w:val="en-US" w:eastAsia="en-US"/>
        </w:rPr>
      </w:pPr>
      <w:r w:rsidRPr="005B2F36">
        <w:rPr>
          <w:rFonts w:ascii="Calibri" w:eastAsia="Calibri" w:hAnsi="Calibri"/>
          <w:b/>
          <w:sz w:val="28"/>
          <w:szCs w:val="28"/>
          <w:lang w:val="en-US" w:eastAsia="en-US"/>
        </w:rPr>
        <w:t>Ideas</w:t>
      </w:r>
    </w:p>
    <w:p w:rsidR="00C2278D" w:rsidRPr="005B2F36" w:rsidRDefault="007A0586" w:rsidP="00F72437">
      <w:pPr>
        <w:pStyle w:val="NormalWeb"/>
        <w:shd w:val="clear" w:color="auto" w:fill="FFFFFF"/>
        <w:spacing w:before="0" w:beforeAutospacing="0" w:after="180" w:afterAutospacing="0" w:line="276" w:lineRule="auto"/>
        <w:jc w:val="both"/>
        <w:textAlignment w:val="baseline"/>
        <w:rPr>
          <w:rFonts w:ascii="Calibri" w:eastAsia="Calibri" w:hAnsi="Calibri"/>
          <w:sz w:val="28"/>
          <w:szCs w:val="28"/>
          <w:lang w:val="en-US" w:eastAsia="en-US"/>
        </w:rPr>
      </w:pPr>
      <w:r w:rsidRPr="005B2F36">
        <w:rPr>
          <w:rFonts w:ascii="Calibri" w:eastAsia="Calibri" w:hAnsi="Calibri"/>
          <w:sz w:val="28"/>
          <w:szCs w:val="28"/>
          <w:lang w:val="en-US" w:eastAsia="en-US"/>
        </w:rPr>
        <w:t xml:space="preserve">“Ideas” is the most eminent EU program for research funding. It supports projects with a </w:t>
      </w:r>
      <w:r w:rsidR="00FD4475" w:rsidRPr="005B2F36">
        <w:rPr>
          <w:rFonts w:ascii="Calibri" w:eastAsia="Calibri" w:hAnsi="Calibri"/>
          <w:sz w:val="28"/>
          <w:szCs w:val="28"/>
          <w:lang w:val="en-US" w:eastAsia="en-US"/>
        </w:rPr>
        <w:t>contribution that varies from 1.5 to 3.</w:t>
      </w:r>
      <w:r w:rsidRPr="005B2F36">
        <w:rPr>
          <w:rFonts w:ascii="Calibri" w:eastAsia="Calibri" w:hAnsi="Calibri"/>
          <w:sz w:val="28"/>
          <w:szCs w:val="28"/>
          <w:lang w:val="en-US" w:eastAsia="en-US"/>
        </w:rPr>
        <w:t>5 Million Euro</w:t>
      </w:r>
      <w:r w:rsidR="004445F4" w:rsidRPr="005B2F36">
        <w:rPr>
          <w:rFonts w:ascii="Calibri" w:eastAsia="Calibri" w:hAnsi="Calibri"/>
          <w:sz w:val="28"/>
          <w:szCs w:val="28"/>
          <w:lang w:val="en-US" w:eastAsia="en-US"/>
        </w:rPr>
        <w:t xml:space="preserve">. Ideas support frontier research in Europe within all areas of research and technology. Cooperation does not need to cross national borders, but it shall promote creativity and excellence in </w:t>
      </w:r>
      <w:r w:rsidR="004445F4" w:rsidRPr="005B2F36">
        <w:rPr>
          <w:rFonts w:ascii="Calibri" w:eastAsia="Calibri" w:hAnsi="Calibri"/>
          <w:sz w:val="28"/>
          <w:szCs w:val="28"/>
          <w:lang w:val="en-US" w:eastAsia="en-US"/>
        </w:rPr>
        <w:lastRenderedPageBreak/>
        <w:t>European research. The program is implemented through the European Research Council (</w:t>
      </w:r>
      <w:hyperlink r:id="rId79" w:history="1">
        <w:r w:rsidR="00FD4475" w:rsidRPr="005B2F36">
          <w:rPr>
            <w:rStyle w:val="Kpr"/>
            <w:rFonts w:ascii="Calibri" w:eastAsia="Calibri" w:hAnsi="Calibri"/>
            <w:sz w:val="28"/>
            <w:szCs w:val="28"/>
            <w:lang w:val="en-US" w:eastAsia="en-US"/>
          </w:rPr>
          <w:t>http://erc.europa.eu</w:t>
        </w:r>
      </w:hyperlink>
      <w:r w:rsidR="00FD4475" w:rsidRPr="005B2F36">
        <w:rPr>
          <w:rFonts w:ascii="Calibri" w:eastAsia="Calibri" w:hAnsi="Calibri"/>
          <w:sz w:val="28"/>
          <w:szCs w:val="28"/>
          <w:lang w:val="en-US" w:eastAsia="en-US"/>
        </w:rPr>
        <w:t>)</w:t>
      </w:r>
      <w:r w:rsidR="004445F4" w:rsidRPr="005B2F36">
        <w:rPr>
          <w:rFonts w:ascii="Calibri" w:eastAsia="Calibri" w:hAnsi="Calibri"/>
          <w:sz w:val="28"/>
          <w:szCs w:val="28"/>
          <w:lang w:val="en-US" w:eastAsia="en-US"/>
        </w:rPr>
        <w:t>.</w:t>
      </w:r>
    </w:p>
    <w:p w:rsidR="007A0586" w:rsidRPr="005B2F36" w:rsidRDefault="007A0586" w:rsidP="00F72437">
      <w:pPr>
        <w:pStyle w:val="NormalWeb"/>
        <w:shd w:val="clear" w:color="auto" w:fill="FFFFFF"/>
        <w:spacing w:before="0" w:beforeAutospacing="0" w:after="180" w:afterAutospacing="0" w:line="276" w:lineRule="auto"/>
        <w:jc w:val="both"/>
        <w:textAlignment w:val="baseline"/>
        <w:rPr>
          <w:rFonts w:ascii="Calibri" w:eastAsia="Calibri" w:hAnsi="Calibri"/>
          <w:sz w:val="28"/>
          <w:szCs w:val="28"/>
          <w:lang w:val="en-US" w:eastAsia="en-US"/>
        </w:rPr>
      </w:pPr>
      <w:r w:rsidRPr="005B2F36">
        <w:rPr>
          <w:rFonts w:ascii="Calibri" w:eastAsia="Calibri" w:hAnsi="Calibri"/>
          <w:b/>
          <w:bCs/>
          <w:sz w:val="28"/>
          <w:szCs w:val="28"/>
          <w:lang w:val="en-US" w:eastAsia="en-US"/>
        </w:rPr>
        <w:t>Cooperation</w:t>
      </w:r>
    </w:p>
    <w:p w:rsidR="0077308D" w:rsidRPr="005B2F36" w:rsidRDefault="007A0586" w:rsidP="00F72437">
      <w:pPr>
        <w:pStyle w:val="NormalWeb"/>
        <w:shd w:val="clear" w:color="auto" w:fill="FFFFFF"/>
        <w:spacing w:before="0" w:beforeAutospacing="0" w:after="180" w:afterAutospacing="0" w:line="276" w:lineRule="auto"/>
        <w:jc w:val="both"/>
        <w:textAlignment w:val="baseline"/>
        <w:rPr>
          <w:rStyle w:val="Gl"/>
          <w:rFonts w:ascii="Calibri" w:eastAsia="Calibri" w:hAnsi="Calibri"/>
          <w:b w:val="0"/>
          <w:bCs w:val="0"/>
          <w:sz w:val="28"/>
          <w:szCs w:val="28"/>
          <w:lang w:val="en-US" w:eastAsia="en-US"/>
        </w:rPr>
      </w:pPr>
      <w:r w:rsidRPr="005B2F36">
        <w:rPr>
          <w:rFonts w:ascii="Calibri" w:eastAsia="Calibri" w:hAnsi="Calibri"/>
          <w:sz w:val="28"/>
          <w:szCs w:val="28"/>
          <w:lang w:val="en-US" w:eastAsia="en-US"/>
        </w:rPr>
        <w:t>Cooperation is the largest subarea of FP7, and supports transnational research ven</w:t>
      </w:r>
      <w:r w:rsidR="00C8409B" w:rsidRPr="005B2F36">
        <w:rPr>
          <w:rFonts w:ascii="Calibri" w:eastAsia="Calibri" w:hAnsi="Calibri"/>
          <w:sz w:val="28"/>
          <w:szCs w:val="28"/>
          <w:lang w:val="en-US" w:eastAsia="en-US"/>
        </w:rPr>
        <w:t>tures within Europe including Turkey</w:t>
      </w:r>
      <w:r w:rsidRPr="005B2F36">
        <w:rPr>
          <w:rFonts w:ascii="Calibri" w:eastAsia="Calibri" w:hAnsi="Calibri"/>
          <w:sz w:val="28"/>
          <w:szCs w:val="28"/>
          <w:lang w:val="en-US" w:eastAsia="en-US"/>
        </w:rPr>
        <w:t>. Cooperation covers 10 themes, and different project funding schemes. The program is intended to promote co</w:t>
      </w:r>
      <w:r w:rsidR="0077308D" w:rsidRPr="005B2F36">
        <w:rPr>
          <w:rFonts w:ascii="Calibri" w:eastAsia="Calibri" w:hAnsi="Calibri"/>
          <w:sz w:val="28"/>
          <w:szCs w:val="28"/>
          <w:lang w:val="en-US" w:eastAsia="en-US"/>
        </w:rPr>
        <w:t>ope</w:t>
      </w:r>
      <w:r w:rsidRPr="005B2F36">
        <w:rPr>
          <w:rFonts w:ascii="Calibri" w:eastAsia="Calibri" w:hAnsi="Calibri"/>
          <w:sz w:val="28"/>
          <w:szCs w:val="28"/>
          <w:lang w:val="en-US" w:eastAsia="en-US"/>
        </w:rPr>
        <w:t>ration between universities, industry, research institutes and natio</w:t>
      </w:r>
      <w:r w:rsidR="005B5785" w:rsidRPr="005B2F36">
        <w:rPr>
          <w:rFonts w:ascii="Calibri" w:eastAsia="Calibri" w:hAnsi="Calibri"/>
          <w:sz w:val="28"/>
          <w:szCs w:val="28"/>
          <w:lang w:val="en-US" w:eastAsia="en-US"/>
        </w:rPr>
        <w:t>nal authorities.</w:t>
      </w:r>
    </w:p>
    <w:p w:rsidR="002F585A" w:rsidRPr="005B2F36" w:rsidRDefault="002F585A" w:rsidP="00F72437">
      <w:pPr>
        <w:spacing w:after="0"/>
        <w:jc w:val="both"/>
        <w:rPr>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Chapter 6: Short description of procedures for the recognition of seasonal study documents and diplomas</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The allocation of an Erasmus grant for a study period abroad requires the full recognition of a number of credits equal to the amount that the student would have acquired in the same period of study at the home institution.</w:t>
      </w:r>
      <w:r w:rsidR="004325EC" w:rsidRPr="005B2F36">
        <w:rPr>
          <w:rFonts w:ascii="Calibri" w:eastAsia="Calibri" w:hAnsi="Calibri"/>
          <w:color w:val="auto"/>
          <w:sz w:val="28"/>
          <w:szCs w:val="28"/>
          <w:lang w:val="en-US"/>
        </w:rPr>
        <w:t xml:space="preserve"> </w:t>
      </w:r>
      <w:r w:rsidRPr="005B2F36">
        <w:rPr>
          <w:rFonts w:ascii="Calibri" w:eastAsia="Calibri" w:hAnsi="Calibri"/>
          <w:color w:val="auto"/>
          <w:sz w:val="28"/>
          <w:szCs w:val="28"/>
          <w:lang w:val="en-US"/>
        </w:rPr>
        <w:t xml:space="preserve">This rule is a good practice applied to non-Erasmus mobility as well. </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Full recognition is based on the draft of a plan of study (reported in a document called “Learning Agreement”) to be approved by the home institution before the student’s departure: this document clearly identifies the learning activities to be carried out abroad and those from which the student will be dismissed after successfully completing their period of study abroad.</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The Learning Agreement, drafted taking into account the duration of the stay abroad and the academic offer of the hosting institution, must be approved by the academic contacts of both home and host institutions having the expertise and the authority to approve the curriculum and ensure the full recognition.</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Similar procedures are generally adopted for other international mobility schemes, such as exchanges in the framework of Bilateral Agreements, Summer/Winter Schools, Intensive Programs, etc. </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 xml:space="preserve">Other documents related to the recognition process are the so called ““Transcript of Records” and “Diploma Supplement”: the first one, released by the host institution both to the student and the home institution, certifies the list of activities done during the mobility period and the related evaluations, and it is the basis on which the recognition is done. The second one is a document aimed at completing the information referred to the official title awarded after successful completion of a </w:t>
      </w:r>
      <w:r w:rsidRPr="005B2F36">
        <w:rPr>
          <w:rFonts w:ascii="Calibri" w:eastAsia="Calibri" w:hAnsi="Calibri"/>
          <w:color w:val="auto"/>
          <w:sz w:val="28"/>
          <w:szCs w:val="28"/>
          <w:lang w:val="en-US"/>
        </w:rPr>
        <w:lastRenderedPageBreak/>
        <w:t xml:space="preserve">degree program in a Higher Education Institution. It provides a description of the nature, level, context, content and status of the studies which were successfully completed by the student. It also </w:t>
      </w:r>
      <w:r w:rsidR="002F585A" w:rsidRPr="005B2F36">
        <w:rPr>
          <w:rFonts w:ascii="Calibri" w:eastAsia="Calibri" w:hAnsi="Calibri"/>
          <w:color w:val="auto"/>
          <w:sz w:val="28"/>
          <w:szCs w:val="28"/>
          <w:lang w:val="en-US"/>
        </w:rPr>
        <w:t>describes</w:t>
      </w:r>
      <w:r w:rsidRPr="005B2F36">
        <w:rPr>
          <w:rFonts w:ascii="Calibri" w:eastAsia="Calibri" w:hAnsi="Calibri"/>
          <w:color w:val="auto"/>
          <w:sz w:val="28"/>
          <w:szCs w:val="28"/>
          <w:lang w:val="en-US"/>
        </w:rPr>
        <w:t xml:space="preserve"> the national higher education system, thus contributing to a more transparent and easy recognition of titles and qualifications.</w:t>
      </w:r>
    </w:p>
    <w:p w:rsidR="00D7704C" w:rsidRPr="005B2F36" w:rsidRDefault="00D7704C" w:rsidP="00F72437">
      <w:pPr>
        <w:pStyle w:val="Default"/>
        <w:spacing w:before="100" w:beforeAutospacing="1" w:after="100" w:afterAutospacing="1" w:line="276" w:lineRule="auto"/>
        <w:jc w:val="both"/>
        <w:rPr>
          <w:rFonts w:ascii="Calibri" w:eastAsia="Calibri" w:hAnsi="Calibri"/>
          <w:color w:val="auto"/>
          <w:sz w:val="28"/>
          <w:szCs w:val="28"/>
          <w:lang w:val="en-US"/>
        </w:rPr>
      </w:pPr>
      <w:r w:rsidRPr="005B2F36">
        <w:rPr>
          <w:rFonts w:ascii="Calibri" w:eastAsia="Calibri" w:hAnsi="Calibri"/>
          <w:color w:val="auto"/>
          <w:sz w:val="28"/>
          <w:szCs w:val="28"/>
          <w:lang w:val="en-US"/>
        </w:rPr>
        <w:t>On the basis of the above mentioned general rules, each HEI adopts its own internal rules and documents.</w:t>
      </w:r>
    </w:p>
    <w:p w:rsidR="0083428D" w:rsidRPr="005B2F36" w:rsidRDefault="0083428D" w:rsidP="00F72437">
      <w:pPr>
        <w:spacing w:after="0"/>
        <w:jc w:val="both"/>
        <w:rPr>
          <w:b/>
          <w:sz w:val="28"/>
          <w:szCs w:val="28"/>
          <w:lang w:val="en-US"/>
        </w:rPr>
      </w:pPr>
      <w:r w:rsidRPr="005B2F36">
        <w:rPr>
          <w:b/>
          <w:sz w:val="28"/>
          <w:szCs w:val="28"/>
          <w:lang w:val="en-US"/>
        </w:rPr>
        <w:t>List of the higher education institutions</w:t>
      </w:r>
      <w:r w:rsidR="00B067B6" w:rsidRPr="005B2F36">
        <w:rPr>
          <w:b/>
          <w:sz w:val="28"/>
          <w:szCs w:val="28"/>
          <w:lang w:val="en-US"/>
        </w:rPr>
        <w:t xml:space="preserve"> </w:t>
      </w:r>
    </w:p>
    <w:p w:rsidR="00D7704C" w:rsidRPr="005B2F36" w:rsidRDefault="004C6240" w:rsidP="00F72437">
      <w:pPr>
        <w:spacing w:after="0"/>
        <w:jc w:val="both"/>
        <w:rPr>
          <w:sz w:val="28"/>
          <w:szCs w:val="28"/>
          <w:lang w:val="en-US"/>
        </w:rPr>
      </w:pPr>
      <w:r w:rsidRPr="005B2F36">
        <w:rPr>
          <w:sz w:val="28"/>
          <w:szCs w:val="28"/>
          <w:lang w:val="en-US"/>
        </w:rPr>
        <w:t>There are 180 universities and academies in total: 104 of them are State Universities (five of which are technical universities, two are institutes of technology, and one is a fine arts university), 71 private foundation universities (seven of which are two-year granting institutions), four military academies, and one police academy. Full list can be observed at http://en.wikipedia.org/wiki/List_of_universities_in_Turkey.</w:t>
      </w:r>
    </w:p>
    <w:p w:rsidR="00D7704C" w:rsidRPr="005B2F36" w:rsidRDefault="00D7704C" w:rsidP="00F72437">
      <w:pPr>
        <w:spacing w:after="0"/>
        <w:jc w:val="both"/>
        <w:rPr>
          <w:b/>
          <w:sz w:val="28"/>
          <w:szCs w:val="28"/>
          <w:lang w:val="en-US"/>
        </w:rPr>
      </w:pPr>
    </w:p>
    <w:p w:rsidR="002B4A1B" w:rsidRPr="005B2F36" w:rsidRDefault="002B4A1B" w:rsidP="00F72437">
      <w:pPr>
        <w:spacing w:after="0"/>
        <w:jc w:val="both"/>
        <w:rPr>
          <w:b/>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Full name and short description of your institution</w:t>
      </w:r>
    </w:p>
    <w:p w:rsidR="008C5360" w:rsidRPr="005B2F36" w:rsidRDefault="004C6240" w:rsidP="00F72437">
      <w:pPr>
        <w:shd w:val="clear" w:color="auto" w:fill="FFFFFF"/>
        <w:spacing w:before="100" w:beforeAutospacing="1" w:after="100" w:afterAutospacing="1"/>
        <w:jc w:val="both"/>
        <w:textAlignment w:val="baseline"/>
        <w:rPr>
          <w:sz w:val="28"/>
          <w:szCs w:val="28"/>
          <w:lang w:val="en-US"/>
        </w:rPr>
      </w:pPr>
      <w:r w:rsidRPr="005B2F36">
        <w:rPr>
          <w:sz w:val="28"/>
          <w:szCs w:val="28"/>
          <w:lang w:val="en-US"/>
        </w:rPr>
        <w:t>Atatürk University in Erzurum</w:t>
      </w:r>
      <w:r w:rsidR="008C5360" w:rsidRPr="005B2F36">
        <w:rPr>
          <w:sz w:val="28"/>
          <w:szCs w:val="28"/>
          <w:lang w:val="en-US"/>
        </w:rPr>
        <w:t xml:space="preserve"> </w:t>
      </w:r>
      <w:r w:rsidR="002F585A" w:rsidRPr="005B2F36">
        <w:rPr>
          <w:sz w:val="28"/>
          <w:szCs w:val="28"/>
          <w:lang w:val="en-US"/>
        </w:rPr>
        <w:t xml:space="preserve">is one of </w:t>
      </w:r>
      <w:r w:rsidR="008C5360" w:rsidRPr="005B2F36">
        <w:rPr>
          <w:sz w:val="28"/>
          <w:szCs w:val="28"/>
          <w:lang w:val="en-US"/>
        </w:rPr>
        <w:t>oldest and most prestigious seats of learning</w:t>
      </w:r>
      <w:r w:rsidRPr="005B2F36">
        <w:rPr>
          <w:sz w:val="28"/>
          <w:szCs w:val="28"/>
          <w:lang w:val="en-US"/>
        </w:rPr>
        <w:t xml:space="preserve"> in Turkey</w:t>
      </w:r>
      <w:r w:rsidR="008C5360" w:rsidRPr="005B2F36">
        <w:rPr>
          <w:sz w:val="28"/>
          <w:szCs w:val="28"/>
          <w:lang w:val="en-US"/>
        </w:rPr>
        <w:t xml:space="preserve"> and one </w:t>
      </w:r>
      <w:r w:rsidR="008C5360" w:rsidRPr="005B2F36">
        <w:rPr>
          <w:rFonts w:cs="MyriadPro-Regular"/>
          <w:sz w:val="28"/>
          <w:szCs w:val="28"/>
          <w:lang w:val="en-US"/>
        </w:rPr>
        <w:t>of the most important HEIs</w:t>
      </w:r>
      <w:r w:rsidRPr="005B2F36">
        <w:rPr>
          <w:rFonts w:cs="MyriadPro-Regular"/>
          <w:sz w:val="28"/>
          <w:szCs w:val="28"/>
          <w:lang w:val="en-US"/>
        </w:rPr>
        <w:t xml:space="preserve"> in Turkey</w:t>
      </w:r>
      <w:r w:rsidR="008C5360" w:rsidRPr="005B2F36">
        <w:rPr>
          <w:rFonts w:cs="MyriadPro-Regular"/>
          <w:sz w:val="28"/>
          <w:szCs w:val="28"/>
          <w:lang w:val="en-US"/>
        </w:rPr>
        <w:t xml:space="preserve"> with more than</w:t>
      </w:r>
      <w:r w:rsidRPr="005B2F36">
        <w:rPr>
          <w:rFonts w:cs="MyriadPro-Regular"/>
          <w:sz w:val="28"/>
          <w:szCs w:val="28"/>
          <w:lang w:val="en-US"/>
        </w:rPr>
        <w:t xml:space="preserve"> 12</w:t>
      </w:r>
      <w:r w:rsidR="008C5360" w:rsidRPr="005B2F36">
        <w:rPr>
          <w:rFonts w:cs="MyriadPro-Regular"/>
          <w:sz w:val="28"/>
          <w:szCs w:val="28"/>
          <w:lang w:val="en-US"/>
        </w:rPr>
        <w:t>0,000</w:t>
      </w:r>
      <w:r w:rsidRPr="005B2F36">
        <w:rPr>
          <w:rFonts w:cs="MyriadPro-Regular"/>
          <w:sz w:val="28"/>
          <w:szCs w:val="28"/>
          <w:lang w:val="en-US"/>
        </w:rPr>
        <w:t xml:space="preserve"> enrolment </w:t>
      </w:r>
      <w:r w:rsidR="00825E2B" w:rsidRPr="005B2F36">
        <w:rPr>
          <w:rFonts w:cs="MyriadPro-Regular"/>
          <w:sz w:val="28"/>
          <w:szCs w:val="28"/>
          <w:lang w:val="en-US"/>
        </w:rPr>
        <w:t>(50,000</w:t>
      </w:r>
      <w:r w:rsidRPr="005B2F36">
        <w:rPr>
          <w:rFonts w:cs="MyriadPro-Regular"/>
          <w:sz w:val="28"/>
          <w:szCs w:val="28"/>
          <w:lang w:val="en-US"/>
        </w:rPr>
        <w:t xml:space="preserve"> </w:t>
      </w:r>
      <w:r w:rsidR="00825E2B" w:rsidRPr="005B2F36">
        <w:rPr>
          <w:rFonts w:cs="MyriadPro-Regular"/>
          <w:sz w:val="28"/>
          <w:szCs w:val="28"/>
          <w:lang w:val="en-US"/>
        </w:rPr>
        <w:t>at Bachelor’s level,</w:t>
      </w:r>
      <w:r w:rsidR="00825E2B" w:rsidRPr="005B2F36">
        <w:rPr>
          <w:sz w:val="28"/>
          <w:szCs w:val="28"/>
        </w:rPr>
        <w:t xml:space="preserve"> </w:t>
      </w:r>
      <w:r w:rsidR="00825E2B" w:rsidRPr="005B2F36">
        <w:rPr>
          <w:rFonts w:cs="MyriadPro-Regular"/>
          <w:sz w:val="28"/>
          <w:szCs w:val="28"/>
          <w:lang w:val="en-US"/>
        </w:rPr>
        <w:t>20,000 at Master’s level and Doctoral level, around</w:t>
      </w:r>
      <w:r w:rsidRPr="005B2F36">
        <w:rPr>
          <w:rFonts w:cs="MyriadPro-Regular"/>
          <w:sz w:val="28"/>
          <w:szCs w:val="28"/>
          <w:lang w:val="en-US"/>
        </w:rPr>
        <w:t xml:space="preserve"> 50,000 open education</w:t>
      </w:r>
      <w:r w:rsidR="008C5360" w:rsidRPr="005B2F36">
        <w:rPr>
          <w:rFonts w:cs="MyriadPro-Regular"/>
          <w:sz w:val="28"/>
          <w:szCs w:val="28"/>
          <w:lang w:val="en-US"/>
        </w:rPr>
        <w:t>),</w:t>
      </w:r>
      <w:r w:rsidR="00825E2B" w:rsidRPr="005B2F36">
        <w:rPr>
          <w:rFonts w:cs="MyriadPro-Regular"/>
          <w:sz w:val="28"/>
          <w:szCs w:val="28"/>
          <w:lang w:val="en-US"/>
        </w:rPr>
        <w:t xml:space="preserve"> 3,000</w:t>
      </w:r>
      <w:r w:rsidR="008C5360" w:rsidRPr="005B2F36">
        <w:rPr>
          <w:rFonts w:cs="MyriadPro-Regular"/>
          <w:sz w:val="28"/>
          <w:szCs w:val="28"/>
          <w:lang w:val="en-US"/>
        </w:rPr>
        <w:t xml:space="preserve"> teaching </w:t>
      </w:r>
      <w:r w:rsidR="00825E2B" w:rsidRPr="005B2F36">
        <w:rPr>
          <w:rFonts w:cs="MyriadPro-Regular"/>
          <w:sz w:val="28"/>
          <w:szCs w:val="28"/>
          <w:lang w:val="en-US"/>
        </w:rPr>
        <w:t>and research staff and 2,5</w:t>
      </w:r>
      <w:r w:rsidR="008C5360" w:rsidRPr="005B2F36">
        <w:rPr>
          <w:rFonts w:cs="MyriadPro-Regular"/>
          <w:sz w:val="28"/>
          <w:szCs w:val="28"/>
          <w:lang w:val="en-US"/>
        </w:rPr>
        <w:t>00 administrative staff.</w:t>
      </w:r>
      <w:r w:rsidR="00825E2B" w:rsidRPr="005B2F36">
        <w:rPr>
          <w:rFonts w:cs="MyriadPro-Regular"/>
          <w:sz w:val="28"/>
          <w:szCs w:val="28"/>
          <w:lang w:val="en-US"/>
        </w:rPr>
        <w:t xml:space="preserve"> </w:t>
      </w:r>
      <w:r w:rsidR="008C5360" w:rsidRPr="005B2F36">
        <w:rPr>
          <w:sz w:val="28"/>
          <w:szCs w:val="28"/>
          <w:lang w:val="en-US"/>
        </w:rPr>
        <w:t>It is a multi-disciplinary university which aims to provide its students with both professional training and a solid cultural backg</w:t>
      </w:r>
      <w:r w:rsidR="00825E2B" w:rsidRPr="005B2F36">
        <w:rPr>
          <w:sz w:val="28"/>
          <w:szCs w:val="28"/>
          <w:lang w:val="en-US"/>
        </w:rPr>
        <w:t>round. A qualification from Ataturk University</w:t>
      </w:r>
      <w:r w:rsidR="008C5360" w:rsidRPr="005B2F36">
        <w:rPr>
          <w:sz w:val="28"/>
          <w:szCs w:val="28"/>
          <w:lang w:val="en-US"/>
        </w:rPr>
        <w:t xml:space="preserve"> is a symbol of having achieved an ambitious objective, one that is </w:t>
      </w:r>
      <w:r w:rsidR="00825E2B" w:rsidRPr="005B2F36">
        <w:rPr>
          <w:sz w:val="28"/>
          <w:szCs w:val="28"/>
          <w:lang w:val="en-US"/>
        </w:rPr>
        <w:t>recognized</w:t>
      </w:r>
      <w:r w:rsidR="008C5360" w:rsidRPr="005B2F36">
        <w:rPr>
          <w:sz w:val="28"/>
          <w:szCs w:val="28"/>
          <w:lang w:val="en-US"/>
        </w:rPr>
        <w:t xml:space="preserve"> and coveted by both students and employers alike.</w:t>
      </w:r>
    </w:p>
    <w:p w:rsidR="008C5360" w:rsidRPr="005B2F36" w:rsidRDefault="008C5360" w:rsidP="00F72437">
      <w:pPr>
        <w:shd w:val="clear" w:color="auto" w:fill="FFFFFF"/>
        <w:spacing w:before="100" w:beforeAutospacing="1" w:after="100" w:afterAutospacing="1"/>
        <w:jc w:val="both"/>
        <w:textAlignment w:val="baseline"/>
        <w:rPr>
          <w:sz w:val="28"/>
          <w:szCs w:val="28"/>
          <w:lang w:val="en-US"/>
        </w:rPr>
      </w:pPr>
      <w:r w:rsidRPr="005B2F36">
        <w:rPr>
          <w:sz w:val="28"/>
          <w:szCs w:val="28"/>
          <w:lang w:val="en-US"/>
        </w:rPr>
        <w:t>Cou</w:t>
      </w:r>
      <w:r w:rsidR="00825E2B" w:rsidRPr="005B2F36">
        <w:rPr>
          <w:sz w:val="28"/>
          <w:szCs w:val="28"/>
          <w:lang w:val="en-US"/>
        </w:rPr>
        <w:t>rses at the University</w:t>
      </w:r>
      <w:r w:rsidRPr="005B2F36">
        <w:rPr>
          <w:sz w:val="28"/>
          <w:szCs w:val="28"/>
          <w:lang w:val="en-US"/>
        </w:rPr>
        <w:t xml:space="preserve"> are constantly updated in order to meet the ever-changing needs of </w:t>
      </w:r>
      <w:r w:rsidR="00C939DE">
        <w:rPr>
          <w:sz w:val="28"/>
          <w:szCs w:val="28"/>
          <w:lang w:val="en-US"/>
        </w:rPr>
        <w:t>teaching</w:t>
      </w:r>
      <w:r w:rsidRPr="005B2F36">
        <w:rPr>
          <w:sz w:val="28"/>
          <w:szCs w:val="28"/>
          <w:lang w:val="en-US"/>
        </w:rPr>
        <w:t xml:space="preserve"> </w:t>
      </w:r>
      <w:r w:rsidR="00825E2B" w:rsidRPr="005B2F36">
        <w:rPr>
          <w:sz w:val="28"/>
          <w:szCs w:val="28"/>
          <w:lang w:val="en-US"/>
        </w:rPr>
        <w:t>science and technology</w:t>
      </w:r>
      <w:r w:rsidRPr="005B2F36">
        <w:rPr>
          <w:sz w:val="28"/>
          <w:szCs w:val="28"/>
          <w:lang w:val="en-US"/>
        </w:rPr>
        <w:t>.</w:t>
      </w:r>
    </w:p>
    <w:p w:rsidR="008C5360" w:rsidRPr="005B2F36" w:rsidRDefault="00825E2B" w:rsidP="00F72437">
      <w:pPr>
        <w:autoSpaceDE w:val="0"/>
        <w:autoSpaceDN w:val="0"/>
        <w:adjustRightInd w:val="0"/>
        <w:spacing w:before="100" w:beforeAutospacing="1" w:after="100" w:afterAutospacing="1"/>
        <w:jc w:val="both"/>
        <w:rPr>
          <w:rFonts w:cs="MyriadPro-Regular"/>
          <w:sz w:val="28"/>
          <w:szCs w:val="28"/>
          <w:lang w:val="en-US"/>
        </w:rPr>
      </w:pPr>
      <w:r w:rsidRPr="005B2F36">
        <w:rPr>
          <w:rFonts w:cs="MyriadPro-Regular"/>
          <w:sz w:val="28"/>
          <w:szCs w:val="28"/>
          <w:lang w:val="en-US"/>
        </w:rPr>
        <w:t xml:space="preserve">The University </w:t>
      </w:r>
      <w:r w:rsidR="008C5360" w:rsidRPr="005B2F36">
        <w:rPr>
          <w:rFonts w:cs="MyriadPro-Regular"/>
          <w:sz w:val="28"/>
          <w:szCs w:val="28"/>
          <w:lang w:val="en-US"/>
        </w:rPr>
        <w:t xml:space="preserve">participates in several international and European educational networks, such as: ESRUC – Eurasian Silk Road Universities Consortium; EUA – European University Association; </w:t>
      </w:r>
      <w:r w:rsidRPr="005B2F36">
        <w:rPr>
          <w:rFonts w:cs="MyriadPro-Regular"/>
          <w:sz w:val="28"/>
          <w:szCs w:val="28"/>
          <w:lang w:val="en-US"/>
        </w:rPr>
        <w:t xml:space="preserve">Caucasian Universities Union and Turkic Universities union. </w:t>
      </w:r>
      <w:r w:rsidR="007147DD" w:rsidRPr="005B2F36">
        <w:rPr>
          <w:rFonts w:cs="MyriadPro-Regular"/>
          <w:sz w:val="28"/>
          <w:szCs w:val="28"/>
          <w:lang w:val="en-US"/>
        </w:rPr>
        <w:t xml:space="preserve">ESRUC and Turkic Universities Union are presidential by Ataturk University. </w:t>
      </w:r>
    </w:p>
    <w:p w:rsidR="008C5360" w:rsidRPr="005B2F36" w:rsidRDefault="008C5360" w:rsidP="00F72437">
      <w:pPr>
        <w:autoSpaceDE w:val="0"/>
        <w:autoSpaceDN w:val="0"/>
        <w:adjustRightInd w:val="0"/>
        <w:spacing w:before="100" w:beforeAutospacing="1" w:after="100" w:afterAutospacing="1"/>
        <w:jc w:val="both"/>
        <w:rPr>
          <w:rFonts w:ascii="Arial" w:eastAsia="Times New Roman" w:hAnsi="Arial" w:cs="Arial"/>
          <w:sz w:val="28"/>
          <w:szCs w:val="28"/>
          <w:lang w:val="en-US" w:eastAsia="it-IT"/>
        </w:rPr>
      </w:pPr>
      <w:r w:rsidRPr="005B2F36">
        <w:rPr>
          <w:rFonts w:cs="MyriadPro-Regular"/>
          <w:sz w:val="28"/>
          <w:szCs w:val="28"/>
          <w:lang w:val="en-US"/>
        </w:rPr>
        <w:t>The International Relations Office provides counselling and advice for participation in educational program</w:t>
      </w:r>
      <w:r w:rsidR="002B4A1B" w:rsidRPr="005B2F36">
        <w:rPr>
          <w:rFonts w:cs="MyriadPro-Regular"/>
          <w:sz w:val="28"/>
          <w:szCs w:val="28"/>
          <w:lang w:val="en-US"/>
        </w:rPr>
        <w:t xml:space="preserve">s such as </w:t>
      </w:r>
      <w:r w:rsidRPr="005B2F36">
        <w:rPr>
          <w:rFonts w:cs="MyriadPro-Regular"/>
          <w:sz w:val="28"/>
          <w:szCs w:val="28"/>
          <w:lang w:val="en-US"/>
        </w:rPr>
        <w:t xml:space="preserve">Erasmus and is also responsible for </w:t>
      </w:r>
      <w:r w:rsidR="00C939DE">
        <w:rPr>
          <w:rFonts w:cs="MyriadPro-Regular"/>
          <w:sz w:val="28"/>
          <w:szCs w:val="28"/>
          <w:lang w:val="en-US"/>
        </w:rPr>
        <w:t xml:space="preserve">Bilateral Agreements with </w:t>
      </w:r>
      <w:r w:rsidRPr="005B2F36">
        <w:rPr>
          <w:rFonts w:cs="MyriadPro-Regular"/>
          <w:sz w:val="28"/>
          <w:szCs w:val="28"/>
          <w:lang w:val="en-US"/>
        </w:rPr>
        <w:t>Universities</w:t>
      </w:r>
      <w:r w:rsidR="00C939DE">
        <w:rPr>
          <w:rFonts w:cs="MyriadPro-Regular"/>
          <w:sz w:val="28"/>
          <w:szCs w:val="28"/>
          <w:lang w:val="en-US"/>
        </w:rPr>
        <w:t xml:space="preserve"> of other nations</w:t>
      </w:r>
      <w:r w:rsidRPr="005B2F36">
        <w:rPr>
          <w:rFonts w:cs="MyriadPro-Regular"/>
          <w:sz w:val="28"/>
          <w:szCs w:val="28"/>
          <w:lang w:val="en-US"/>
        </w:rPr>
        <w:t xml:space="preserve">. The IRO </w:t>
      </w:r>
      <w:r w:rsidRPr="005B2F36">
        <w:rPr>
          <w:sz w:val="28"/>
          <w:szCs w:val="28"/>
          <w:lang w:val="en-US"/>
        </w:rPr>
        <w:t xml:space="preserve">supports students as well as teaching and administrative staff, by also enhancing their study or professional path </w:t>
      </w:r>
      <w:r w:rsidRPr="005B2F36">
        <w:rPr>
          <w:sz w:val="28"/>
          <w:szCs w:val="28"/>
          <w:lang w:val="en-US"/>
        </w:rPr>
        <w:lastRenderedPageBreak/>
        <w:t xml:space="preserve">with tools and opportunities of excellence, such as participation in international projects and activities. </w:t>
      </w:r>
      <w:r w:rsidR="002B4A1B" w:rsidRPr="005B2F36">
        <w:rPr>
          <w:sz w:val="28"/>
          <w:szCs w:val="28"/>
          <w:lang w:val="en-US"/>
        </w:rPr>
        <w:t xml:space="preserve">The IRO also organizes summer and winter schools for the students of ESRUC member universities and other universities with </w:t>
      </w:r>
      <w:proofErr w:type="spellStart"/>
      <w:r w:rsidR="00ED4D16" w:rsidRPr="005B2F36">
        <w:rPr>
          <w:sz w:val="28"/>
          <w:szCs w:val="28"/>
          <w:lang w:val="en-US"/>
        </w:rPr>
        <w:t>MoU</w:t>
      </w:r>
      <w:proofErr w:type="spellEnd"/>
      <w:r w:rsidR="00ED4D16" w:rsidRPr="005B2F36">
        <w:rPr>
          <w:sz w:val="28"/>
          <w:szCs w:val="28"/>
          <w:lang w:val="en-US"/>
        </w:rPr>
        <w:t xml:space="preserve"> or Bilateral agreement</w:t>
      </w:r>
      <w:r w:rsidR="002B4A1B" w:rsidRPr="005B2F36">
        <w:rPr>
          <w:sz w:val="28"/>
          <w:szCs w:val="28"/>
          <w:lang w:val="en-US"/>
        </w:rPr>
        <w:t xml:space="preserve"> </w:t>
      </w:r>
    </w:p>
    <w:p w:rsidR="008C5360" w:rsidRPr="005B2F36" w:rsidRDefault="008C5360" w:rsidP="00F72437">
      <w:pPr>
        <w:autoSpaceDE w:val="0"/>
        <w:autoSpaceDN w:val="0"/>
        <w:adjustRightInd w:val="0"/>
        <w:spacing w:after="0"/>
        <w:jc w:val="both"/>
        <w:rPr>
          <w:rFonts w:cs="MyriadPro-Regular"/>
          <w:sz w:val="28"/>
          <w:szCs w:val="28"/>
          <w:lang w:val="en-US"/>
        </w:rPr>
      </w:pPr>
    </w:p>
    <w:p w:rsidR="0083428D" w:rsidRPr="005B2F36" w:rsidRDefault="0083428D" w:rsidP="00F72437">
      <w:pPr>
        <w:spacing w:after="0"/>
        <w:jc w:val="both"/>
        <w:rPr>
          <w:b/>
          <w:sz w:val="28"/>
          <w:szCs w:val="28"/>
          <w:lang w:val="en-US"/>
        </w:rPr>
      </w:pPr>
      <w:r w:rsidRPr="005B2F36">
        <w:rPr>
          <w:b/>
          <w:sz w:val="28"/>
          <w:szCs w:val="28"/>
          <w:lang w:val="en-US"/>
        </w:rPr>
        <w:t>Bibliography</w:t>
      </w:r>
    </w:p>
    <w:p w:rsidR="004958A3" w:rsidRPr="005B2F36" w:rsidRDefault="004958A3" w:rsidP="00F72437">
      <w:pPr>
        <w:spacing w:after="0"/>
        <w:jc w:val="both"/>
        <w:rPr>
          <w:b/>
          <w:sz w:val="28"/>
          <w:szCs w:val="28"/>
          <w:lang w:val="en-US"/>
        </w:rPr>
      </w:pPr>
    </w:p>
    <w:p w:rsidR="00382279" w:rsidRPr="005B2F36" w:rsidRDefault="001C6D4F" w:rsidP="00F72437">
      <w:pPr>
        <w:spacing w:after="0"/>
        <w:jc w:val="both"/>
        <w:rPr>
          <w:sz w:val="28"/>
          <w:szCs w:val="28"/>
          <w:lang w:val="en-US"/>
        </w:rPr>
      </w:pPr>
      <w:hyperlink r:id="rId80" w:history="1">
        <w:r w:rsidR="00964474" w:rsidRPr="005B2F36">
          <w:rPr>
            <w:rStyle w:val="Kpr"/>
            <w:sz w:val="28"/>
            <w:szCs w:val="28"/>
            <w:lang w:val="en-US"/>
          </w:rPr>
          <w:t>http://en.wikipedia.org/wiki/Education_in_Turkey</w:t>
        </w:r>
      </w:hyperlink>
    </w:p>
    <w:p w:rsidR="00964474" w:rsidRPr="005B2F36" w:rsidRDefault="001C6D4F" w:rsidP="00F72437">
      <w:pPr>
        <w:spacing w:after="0"/>
        <w:jc w:val="both"/>
        <w:rPr>
          <w:sz w:val="28"/>
          <w:szCs w:val="28"/>
          <w:lang w:val="en-US"/>
        </w:rPr>
      </w:pPr>
      <w:hyperlink r:id="rId81" w:history="1">
        <w:r w:rsidR="00964474" w:rsidRPr="005B2F36">
          <w:rPr>
            <w:rStyle w:val="Kpr"/>
            <w:sz w:val="28"/>
            <w:szCs w:val="28"/>
            <w:lang w:val="en-US"/>
          </w:rPr>
          <w:t>http://www.studyinturkey.com/</w:t>
        </w:r>
      </w:hyperlink>
    </w:p>
    <w:p w:rsidR="00534894" w:rsidRPr="005B2F36" w:rsidRDefault="001C6D4F" w:rsidP="00F72437">
      <w:pPr>
        <w:spacing w:after="0"/>
        <w:jc w:val="both"/>
        <w:rPr>
          <w:sz w:val="28"/>
          <w:szCs w:val="28"/>
          <w:lang w:val="en-US"/>
        </w:rPr>
      </w:pPr>
      <w:hyperlink r:id="rId82" w:history="1">
        <w:r w:rsidR="00534894" w:rsidRPr="005B2F36">
          <w:rPr>
            <w:rStyle w:val="Kpr"/>
            <w:sz w:val="28"/>
            <w:szCs w:val="28"/>
            <w:lang w:val="en-US"/>
          </w:rPr>
          <w:t>http://www.webometrics.info/en/asia/turkey</w:t>
        </w:r>
      </w:hyperlink>
    </w:p>
    <w:p w:rsidR="00534894" w:rsidRPr="005B2F36" w:rsidRDefault="00534894" w:rsidP="00F72437">
      <w:pPr>
        <w:spacing w:after="0"/>
        <w:jc w:val="both"/>
        <w:rPr>
          <w:sz w:val="28"/>
          <w:szCs w:val="28"/>
          <w:lang w:val="en-US"/>
        </w:rPr>
      </w:pPr>
    </w:p>
    <w:p w:rsidR="00964474" w:rsidRPr="005B2F36" w:rsidRDefault="00964474" w:rsidP="00F72437">
      <w:pPr>
        <w:spacing w:after="0"/>
        <w:jc w:val="both"/>
        <w:rPr>
          <w:sz w:val="28"/>
          <w:szCs w:val="28"/>
          <w:lang w:val="en-US"/>
        </w:rPr>
      </w:pPr>
    </w:p>
    <w:p w:rsidR="004B42E1" w:rsidRPr="005B2F36" w:rsidRDefault="004B42E1" w:rsidP="00F72437">
      <w:pPr>
        <w:spacing w:after="0"/>
        <w:jc w:val="both"/>
        <w:rPr>
          <w:sz w:val="28"/>
          <w:szCs w:val="28"/>
          <w:lang w:val="en-US"/>
        </w:rPr>
      </w:pPr>
    </w:p>
    <w:p w:rsidR="004958A3" w:rsidRPr="005B2F36" w:rsidRDefault="004958A3" w:rsidP="00F72437">
      <w:pPr>
        <w:spacing w:after="0"/>
        <w:jc w:val="both"/>
        <w:rPr>
          <w:sz w:val="28"/>
          <w:szCs w:val="28"/>
          <w:lang w:val="en-US"/>
        </w:rPr>
      </w:pPr>
    </w:p>
    <w:p w:rsidR="004958A3" w:rsidRPr="005B2F36" w:rsidRDefault="004958A3" w:rsidP="00F72437">
      <w:pPr>
        <w:spacing w:after="0"/>
        <w:jc w:val="both"/>
        <w:rPr>
          <w:sz w:val="28"/>
          <w:szCs w:val="28"/>
          <w:lang w:val="en-US"/>
        </w:rPr>
      </w:pPr>
    </w:p>
    <w:p w:rsidR="00FD43E3" w:rsidRPr="005B2F36" w:rsidRDefault="00FD43E3" w:rsidP="00F72437">
      <w:pPr>
        <w:spacing w:after="0"/>
        <w:jc w:val="both"/>
        <w:rPr>
          <w:rFonts w:ascii="Times New Roman" w:hAnsi="Times New Roman"/>
          <w:b/>
          <w:bCs/>
          <w:sz w:val="28"/>
          <w:szCs w:val="28"/>
          <w:lang w:val="en-US"/>
        </w:rPr>
      </w:pPr>
    </w:p>
    <w:sectPr w:rsidR="00FD43E3" w:rsidRPr="005B2F36" w:rsidSect="00EC01F7">
      <w:footerReference w:type="default" r:id="rId83"/>
      <w:pgSz w:w="11906" w:h="16838"/>
      <w:pgMar w:top="993" w:right="991" w:bottom="709" w:left="1276" w:header="708" w:footer="2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6D4F" w:rsidRDefault="001C6D4F" w:rsidP="00EC01F7">
      <w:pPr>
        <w:spacing w:after="0" w:line="240" w:lineRule="auto"/>
      </w:pPr>
      <w:r>
        <w:separator/>
      </w:r>
    </w:p>
  </w:endnote>
  <w:endnote w:type="continuationSeparator" w:id="0">
    <w:p w:rsidR="001C6D4F" w:rsidRDefault="001C6D4F" w:rsidP="00EC01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MyriadPro-Regula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A04" w:rsidRPr="00EC01F7" w:rsidRDefault="007F3A04" w:rsidP="00EC01F7">
    <w:pPr>
      <w:pStyle w:val="AralkYok"/>
      <w:ind w:right="-1"/>
      <w:rPr>
        <w:sz w:val="16"/>
        <w:szCs w:val="16"/>
        <w:u w:val="single"/>
      </w:rPr>
    </w:pP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p>
  <w:p w:rsidR="007F3A04" w:rsidRPr="001E4FF2" w:rsidRDefault="007F3A04" w:rsidP="001E4FF2">
    <w:pPr>
      <w:pStyle w:val="AralkYok"/>
      <w:rPr>
        <w:rFonts w:ascii="Times New Roman" w:hAnsi="Times New Roman"/>
        <w:sz w:val="18"/>
        <w:szCs w:val="18"/>
      </w:rPr>
    </w:pPr>
    <w:proofErr w:type="spellStart"/>
    <w:r w:rsidRPr="001E4FF2">
      <w:rPr>
        <w:rFonts w:ascii="Times New Roman" w:hAnsi="Times New Roman"/>
        <w:sz w:val="18"/>
        <w:szCs w:val="18"/>
      </w:rPr>
      <w:t>Tlf</w:t>
    </w:r>
    <w:proofErr w:type="spellEnd"/>
    <w:r w:rsidRPr="001E4FF2">
      <w:rPr>
        <w:rFonts w:ascii="Times New Roman" w:hAnsi="Times New Roman"/>
        <w:sz w:val="18"/>
        <w:szCs w:val="18"/>
      </w:rPr>
      <w:t>: (0442) 2311111/</w:t>
    </w:r>
    <w:proofErr w:type="gramStart"/>
    <w:r w:rsidRPr="001E4FF2">
      <w:rPr>
        <w:rFonts w:ascii="Times New Roman" w:hAnsi="Times New Roman"/>
        <w:sz w:val="18"/>
        <w:szCs w:val="18"/>
      </w:rPr>
      <w:t>2361015      Faks</w:t>
    </w:r>
    <w:proofErr w:type="gramEnd"/>
    <w:r w:rsidRPr="001E4FF2">
      <w:rPr>
        <w:rFonts w:ascii="Times New Roman" w:hAnsi="Times New Roman"/>
        <w:sz w:val="18"/>
        <w:szCs w:val="18"/>
      </w:rPr>
      <w:t xml:space="preserve">: (0442) 2311112 E-mail: </w:t>
    </w:r>
    <w:hyperlink r:id="rId1" w:history="1">
      <w:r w:rsidRPr="001E4FF2">
        <w:rPr>
          <w:rStyle w:val="Kpr"/>
          <w:rFonts w:ascii="Times New Roman" w:hAnsi="Times New Roman"/>
          <w:color w:val="auto"/>
          <w:sz w:val="18"/>
          <w:szCs w:val="18"/>
        </w:rPr>
        <w:t>ata@atauni.edu.tr</w:t>
      </w:r>
    </w:hyperlink>
    <w:r w:rsidRPr="001E4FF2">
      <w:rPr>
        <w:rFonts w:ascii="Times New Roman" w:hAnsi="Times New Roman"/>
        <w:sz w:val="18"/>
        <w:szCs w:val="18"/>
      </w:rPr>
      <w:t xml:space="preserve">Web: </w:t>
    </w:r>
    <w:hyperlink r:id="rId2" w:history="1">
      <w:r w:rsidRPr="001E4FF2">
        <w:rPr>
          <w:rStyle w:val="Kpr"/>
          <w:rFonts w:ascii="Times New Roman" w:hAnsi="Times New Roman"/>
          <w:color w:val="auto"/>
          <w:sz w:val="18"/>
          <w:szCs w:val="18"/>
        </w:rPr>
        <w:t>www.atauni.edu.tr</w:t>
      </w:r>
    </w:hyperlink>
  </w:p>
  <w:p w:rsidR="007F3A04" w:rsidRPr="001E4FF2" w:rsidRDefault="007F3A04" w:rsidP="001E4FF2">
    <w:pPr>
      <w:pStyle w:val="AralkYok"/>
      <w:rPr>
        <w:rFonts w:ascii="Times New Roman" w:hAnsi="Times New Roman"/>
        <w:sz w:val="18"/>
        <w:szCs w:val="18"/>
      </w:rPr>
    </w:pPr>
    <w:r w:rsidRPr="001E4FF2">
      <w:rPr>
        <w:rFonts w:ascii="Times New Roman" w:hAnsi="Times New Roman"/>
        <w:sz w:val="18"/>
        <w:szCs w:val="18"/>
      </w:rPr>
      <w:t xml:space="preserve">Atatürk </w:t>
    </w:r>
    <w:proofErr w:type="spellStart"/>
    <w:r w:rsidRPr="001E4FF2">
      <w:rPr>
        <w:rFonts w:ascii="Times New Roman" w:hAnsi="Times New Roman"/>
        <w:sz w:val="18"/>
        <w:szCs w:val="18"/>
      </w:rPr>
      <w:t>University</w:t>
    </w:r>
    <w:proofErr w:type="spellEnd"/>
    <w:r w:rsidRPr="001E4FF2">
      <w:rPr>
        <w:rFonts w:ascii="Times New Roman" w:hAnsi="Times New Roman"/>
        <w:sz w:val="18"/>
        <w:szCs w:val="18"/>
      </w:rPr>
      <w:t xml:space="preserve"> 25240 ERZURUM</w:t>
    </w:r>
  </w:p>
  <w:p w:rsidR="007F3A04" w:rsidRPr="00EC01F7" w:rsidRDefault="007F3A0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6D4F" w:rsidRDefault="001C6D4F" w:rsidP="00EC01F7">
      <w:pPr>
        <w:spacing w:after="0" w:line="240" w:lineRule="auto"/>
      </w:pPr>
      <w:r>
        <w:separator/>
      </w:r>
    </w:p>
  </w:footnote>
  <w:footnote w:type="continuationSeparator" w:id="0">
    <w:p w:rsidR="001C6D4F" w:rsidRDefault="001C6D4F" w:rsidP="00EC01F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AE5959"/>
    <w:multiLevelType w:val="multilevel"/>
    <w:tmpl w:val="091E4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FE512A"/>
    <w:multiLevelType w:val="hybridMultilevel"/>
    <w:tmpl w:val="069849D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9482ED4"/>
    <w:multiLevelType w:val="multilevel"/>
    <w:tmpl w:val="50A68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FB4A01"/>
    <w:multiLevelType w:val="multilevel"/>
    <w:tmpl w:val="98D0D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627890"/>
    <w:multiLevelType w:val="hybridMultilevel"/>
    <w:tmpl w:val="38C8E34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922B63"/>
    <w:multiLevelType w:val="hybridMultilevel"/>
    <w:tmpl w:val="441A13C0"/>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0EF04C6B"/>
    <w:multiLevelType w:val="hybridMultilevel"/>
    <w:tmpl w:val="B71069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0F9326BD"/>
    <w:multiLevelType w:val="hybridMultilevel"/>
    <w:tmpl w:val="C37AB5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A3763BC"/>
    <w:multiLevelType w:val="multilevel"/>
    <w:tmpl w:val="CBD4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88777BE"/>
    <w:multiLevelType w:val="multilevel"/>
    <w:tmpl w:val="FEF80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F396A0B"/>
    <w:multiLevelType w:val="multilevel"/>
    <w:tmpl w:val="06740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0BF5ADB"/>
    <w:multiLevelType w:val="multilevel"/>
    <w:tmpl w:val="94483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3A74F1E"/>
    <w:multiLevelType w:val="hybridMultilevel"/>
    <w:tmpl w:val="62109B44"/>
    <w:lvl w:ilvl="0" w:tplc="7A8E40D8">
      <w:start w:val="2"/>
      <w:numFmt w:val="bullet"/>
      <w:lvlText w:val="-"/>
      <w:lvlJc w:val="left"/>
      <w:pPr>
        <w:ind w:left="720" w:hanging="360"/>
      </w:pPr>
      <w:rPr>
        <w:rFonts w:ascii="Calibri" w:eastAsia="Calibr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4F37D92"/>
    <w:multiLevelType w:val="multilevel"/>
    <w:tmpl w:val="508C8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73525AE"/>
    <w:multiLevelType w:val="multilevel"/>
    <w:tmpl w:val="9EC0C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8BA6C7C"/>
    <w:multiLevelType w:val="hybridMultilevel"/>
    <w:tmpl w:val="312E2E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3DD37F76"/>
    <w:multiLevelType w:val="multilevel"/>
    <w:tmpl w:val="4462F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451173"/>
    <w:multiLevelType w:val="multilevel"/>
    <w:tmpl w:val="31A85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F03ACD"/>
    <w:multiLevelType w:val="multilevel"/>
    <w:tmpl w:val="35487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1CC6962"/>
    <w:multiLevelType w:val="multilevel"/>
    <w:tmpl w:val="6792B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75C565B"/>
    <w:multiLevelType w:val="multilevel"/>
    <w:tmpl w:val="596C1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036AF4"/>
    <w:multiLevelType w:val="multilevel"/>
    <w:tmpl w:val="DA1624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53D73024"/>
    <w:multiLevelType w:val="hybridMultilevel"/>
    <w:tmpl w:val="EA2C549C"/>
    <w:lvl w:ilvl="0" w:tplc="3CD89D44">
      <w:start w:val="1"/>
      <w:numFmt w:val="lowerLetter"/>
      <w:lvlText w:val="%1."/>
      <w:lvlJc w:val="left"/>
      <w:pPr>
        <w:ind w:left="1065" w:hanging="360"/>
      </w:pPr>
      <w:rPr>
        <w:rFonts w:hint="default"/>
      </w:rPr>
    </w:lvl>
    <w:lvl w:ilvl="1" w:tplc="04100019" w:tentative="1">
      <w:start w:val="1"/>
      <w:numFmt w:val="lowerLetter"/>
      <w:lvlText w:val="%2."/>
      <w:lvlJc w:val="left"/>
      <w:pPr>
        <w:ind w:left="1785" w:hanging="360"/>
      </w:pPr>
    </w:lvl>
    <w:lvl w:ilvl="2" w:tplc="0410001B" w:tentative="1">
      <w:start w:val="1"/>
      <w:numFmt w:val="lowerRoman"/>
      <w:lvlText w:val="%3."/>
      <w:lvlJc w:val="right"/>
      <w:pPr>
        <w:ind w:left="2505" w:hanging="180"/>
      </w:pPr>
    </w:lvl>
    <w:lvl w:ilvl="3" w:tplc="0410000F" w:tentative="1">
      <w:start w:val="1"/>
      <w:numFmt w:val="decimal"/>
      <w:lvlText w:val="%4."/>
      <w:lvlJc w:val="left"/>
      <w:pPr>
        <w:ind w:left="3225" w:hanging="360"/>
      </w:pPr>
    </w:lvl>
    <w:lvl w:ilvl="4" w:tplc="04100019" w:tentative="1">
      <w:start w:val="1"/>
      <w:numFmt w:val="lowerLetter"/>
      <w:lvlText w:val="%5."/>
      <w:lvlJc w:val="left"/>
      <w:pPr>
        <w:ind w:left="3945" w:hanging="360"/>
      </w:pPr>
    </w:lvl>
    <w:lvl w:ilvl="5" w:tplc="0410001B" w:tentative="1">
      <w:start w:val="1"/>
      <w:numFmt w:val="lowerRoman"/>
      <w:lvlText w:val="%6."/>
      <w:lvlJc w:val="right"/>
      <w:pPr>
        <w:ind w:left="4665" w:hanging="180"/>
      </w:pPr>
    </w:lvl>
    <w:lvl w:ilvl="6" w:tplc="0410000F" w:tentative="1">
      <w:start w:val="1"/>
      <w:numFmt w:val="decimal"/>
      <w:lvlText w:val="%7."/>
      <w:lvlJc w:val="left"/>
      <w:pPr>
        <w:ind w:left="5385" w:hanging="360"/>
      </w:pPr>
    </w:lvl>
    <w:lvl w:ilvl="7" w:tplc="04100019" w:tentative="1">
      <w:start w:val="1"/>
      <w:numFmt w:val="lowerLetter"/>
      <w:lvlText w:val="%8."/>
      <w:lvlJc w:val="left"/>
      <w:pPr>
        <w:ind w:left="6105" w:hanging="360"/>
      </w:pPr>
    </w:lvl>
    <w:lvl w:ilvl="8" w:tplc="0410001B" w:tentative="1">
      <w:start w:val="1"/>
      <w:numFmt w:val="lowerRoman"/>
      <w:lvlText w:val="%9."/>
      <w:lvlJc w:val="right"/>
      <w:pPr>
        <w:ind w:left="6825" w:hanging="180"/>
      </w:pPr>
    </w:lvl>
  </w:abstractNum>
  <w:abstractNum w:abstractNumId="23">
    <w:nsid w:val="54434537"/>
    <w:multiLevelType w:val="multilevel"/>
    <w:tmpl w:val="09623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4E93D49"/>
    <w:multiLevelType w:val="multilevel"/>
    <w:tmpl w:val="B3DEC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5BA7AED"/>
    <w:multiLevelType w:val="multilevel"/>
    <w:tmpl w:val="6EF8B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5C05C4C"/>
    <w:multiLevelType w:val="multilevel"/>
    <w:tmpl w:val="1E66B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57812D76"/>
    <w:multiLevelType w:val="multilevel"/>
    <w:tmpl w:val="78B8B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595B39B1"/>
    <w:multiLevelType w:val="hybridMultilevel"/>
    <w:tmpl w:val="6D92DBC4"/>
    <w:lvl w:ilvl="0" w:tplc="88EAE056">
      <w:start w:val="1"/>
      <w:numFmt w:val="lowerLetter"/>
      <w:lvlText w:val="%1."/>
      <w:lvlJc w:val="left"/>
      <w:pPr>
        <w:ind w:left="1065" w:hanging="360"/>
      </w:pPr>
      <w:rPr>
        <w:rFonts w:hint="default"/>
        <w:b/>
        <w:color w:val="FF0000"/>
      </w:rPr>
    </w:lvl>
    <w:lvl w:ilvl="1" w:tplc="04100019" w:tentative="1">
      <w:start w:val="1"/>
      <w:numFmt w:val="lowerLetter"/>
      <w:lvlText w:val="%2."/>
      <w:lvlJc w:val="left"/>
      <w:pPr>
        <w:ind w:left="1785" w:hanging="360"/>
      </w:pPr>
    </w:lvl>
    <w:lvl w:ilvl="2" w:tplc="0410001B" w:tentative="1">
      <w:start w:val="1"/>
      <w:numFmt w:val="lowerRoman"/>
      <w:lvlText w:val="%3."/>
      <w:lvlJc w:val="right"/>
      <w:pPr>
        <w:ind w:left="2505" w:hanging="180"/>
      </w:pPr>
    </w:lvl>
    <w:lvl w:ilvl="3" w:tplc="0410000F" w:tentative="1">
      <w:start w:val="1"/>
      <w:numFmt w:val="decimal"/>
      <w:lvlText w:val="%4."/>
      <w:lvlJc w:val="left"/>
      <w:pPr>
        <w:ind w:left="3225" w:hanging="360"/>
      </w:pPr>
    </w:lvl>
    <w:lvl w:ilvl="4" w:tplc="04100019" w:tentative="1">
      <w:start w:val="1"/>
      <w:numFmt w:val="lowerLetter"/>
      <w:lvlText w:val="%5."/>
      <w:lvlJc w:val="left"/>
      <w:pPr>
        <w:ind w:left="3945" w:hanging="360"/>
      </w:pPr>
    </w:lvl>
    <w:lvl w:ilvl="5" w:tplc="0410001B" w:tentative="1">
      <w:start w:val="1"/>
      <w:numFmt w:val="lowerRoman"/>
      <w:lvlText w:val="%6."/>
      <w:lvlJc w:val="right"/>
      <w:pPr>
        <w:ind w:left="4665" w:hanging="180"/>
      </w:pPr>
    </w:lvl>
    <w:lvl w:ilvl="6" w:tplc="0410000F" w:tentative="1">
      <w:start w:val="1"/>
      <w:numFmt w:val="decimal"/>
      <w:lvlText w:val="%7."/>
      <w:lvlJc w:val="left"/>
      <w:pPr>
        <w:ind w:left="5385" w:hanging="360"/>
      </w:pPr>
    </w:lvl>
    <w:lvl w:ilvl="7" w:tplc="04100019" w:tentative="1">
      <w:start w:val="1"/>
      <w:numFmt w:val="lowerLetter"/>
      <w:lvlText w:val="%8."/>
      <w:lvlJc w:val="left"/>
      <w:pPr>
        <w:ind w:left="6105" w:hanging="360"/>
      </w:pPr>
    </w:lvl>
    <w:lvl w:ilvl="8" w:tplc="0410001B" w:tentative="1">
      <w:start w:val="1"/>
      <w:numFmt w:val="lowerRoman"/>
      <w:lvlText w:val="%9."/>
      <w:lvlJc w:val="right"/>
      <w:pPr>
        <w:ind w:left="6825" w:hanging="180"/>
      </w:pPr>
    </w:lvl>
  </w:abstractNum>
  <w:abstractNum w:abstractNumId="29">
    <w:nsid w:val="5E936530"/>
    <w:multiLevelType w:val="hybridMultilevel"/>
    <w:tmpl w:val="B11AE5F8"/>
    <w:lvl w:ilvl="0" w:tplc="EDE27BC0">
      <w:start w:val="1"/>
      <w:numFmt w:val="lowerLetter"/>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5EEC3D2E"/>
    <w:multiLevelType w:val="multilevel"/>
    <w:tmpl w:val="7FB82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0402F96"/>
    <w:multiLevelType w:val="hybridMultilevel"/>
    <w:tmpl w:val="75023EBC"/>
    <w:lvl w:ilvl="0" w:tplc="AB94D220">
      <w:start w:val="1"/>
      <w:numFmt w:val="lowerLetter"/>
      <w:lvlText w:val="%1."/>
      <w:lvlJc w:val="left"/>
      <w:pPr>
        <w:ind w:left="106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nsid w:val="62714784"/>
    <w:multiLevelType w:val="hybridMultilevel"/>
    <w:tmpl w:val="AD729A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62A40C00"/>
    <w:multiLevelType w:val="multilevel"/>
    <w:tmpl w:val="32B6E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63C250D2"/>
    <w:multiLevelType w:val="multilevel"/>
    <w:tmpl w:val="98883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EC66094"/>
    <w:multiLevelType w:val="multilevel"/>
    <w:tmpl w:val="A4029498"/>
    <w:lvl w:ilvl="0">
      <w:start w:val="2"/>
      <w:numFmt w:val="bullet"/>
      <w:lvlText w:val="-"/>
      <w:lvlJc w:val="left"/>
      <w:pPr>
        <w:tabs>
          <w:tab w:val="num" w:pos="720"/>
        </w:tabs>
        <w:ind w:left="720" w:hanging="360"/>
      </w:pPr>
      <w:rPr>
        <w:rFonts w:ascii="Calibri" w:eastAsia="Calibri" w:hAnsi="Calibri"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EFD2CCE"/>
    <w:multiLevelType w:val="multilevel"/>
    <w:tmpl w:val="0ECE6E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2050C5E"/>
    <w:multiLevelType w:val="hybridMultilevel"/>
    <w:tmpl w:val="53C40F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nsid w:val="74693AB4"/>
    <w:multiLevelType w:val="multilevel"/>
    <w:tmpl w:val="8F726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6236207"/>
    <w:multiLevelType w:val="multilevel"/>
    <w:tmpl w:val="DADC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E9F6C23"/>
    <w:multiLevelType w:val="hybridMultilevel"/>
    <w:tmpl w:val="8BDC1A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nsid w:val="7EBF2AB1"/>
    <w:multiLevelType w:val="hybridMultilevel"/>
    <w:tmpl w:val="6E78877E"/>
    <w:lvl w:ilvl="0" w:tplc="5D26F5BE">
      <w:start w:val="2"/>
      <w:numFmt w:val="bullet"/>
      <w:lvlText w:val="-"/>
      <w:lvlJc w:val="left"/>
      <w:pPr>
        <w:ind w:left="720" w:hanging="360"/>
      </w:pPr>
      <w:rPr>
        <w:rFonts w:ascii="Calibri" w:eastAsia="Calibri" w:hAnsi="Calibri" w:cs="Times New Roman" w:hint="default"/>
        <w:sz w:val="22"/>
        <w:szCs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8"/>
  </w:num>
  <w:num w:numId="2">
    <w:abstractNumId w:val="5"/>
  </w:num>
  <w:num w:numId="3">
    <w:abstractNumId w:val="29"/>
  </w:num>
  <w:num w:numId="4">
    <w:abstractNumId w:val="22"/>
  </w:num>
  <w:num w:numId="5">
    <w:abstractNumId w:val="2"/>
  </w:num>
  <w:num w:numId="6">
    <w:abstractNumId w:val="8"/>
  </w:num>
  <w:num w:numId="7">
    <w:abstractNumId w:val="34"/>
  </w:num>
  <w:num w:numId="8">
    <w:abstractNumId w:val="30"/>
  </w:num>
  <w:num w:numId="9">
    <w:abstractNumId w:val="16"/>
  </w:num>
  <w:num w:numId="10">
    <w:abstractNumId w:val="24"/>
  </w:num>
  <w:num w:numId="11">
    <w:abstractNumId w:val="40"/>
  </w:num>
  <w:num w:numId="12">
    <w:abstractNumId w:val="36"/>
  </w:num>
  <w:num w:numId="13">
    <w:abstractNumId w:val="4"/>
  </w:num>
  <w:num w:numId="14">
    <w:abstractNumId w:val="32"/>
  </w:num>
  <w:num w:numId="15">
    <w:abstractNumId w:val="38"/>
  </w:num>
  <w:num w:numId="16">
    <w:abstractNumId w:val="9"/>
  </w:num>
  <w:num w:numId="17">
    <w:abstractNumId w:val="39"/>
  </w:num>
  <w:num w:numId="18">
    <w:abstractNumId w:val="17"/>
  </w:num>
  <w:num w:numId="19">
    <w:abstractNumId w:val="3"/>
  </w:num>
  <w:num w:numId="20">
    <w:abstractNumId w:val="25"/>
  </w:num>
  <w:num w:numId="21">
    <w:abstractNumId w:val="20"/>
  </w:num>
  <w:num w:numId="22">
    <w:abstractNumId w:val="14"/>
  </w:num>
  <w:num w:numId="23">
    <w:abstractNumId w:val="18"/>
  </w:num>
  <w:num w:numId="24">
    <w:abstractNumId w:val="23"/>
  </w:num>
  <w:num w:numId="25">
    <w:abstractNumId w:val="41"/>
  </w:num>
  <w:num w:numId="26">
    <w:abstractNumId w:val="0"/>
  </w:num>
  <w:num w:numId="27">
    <w:abstractNumId w:val="12"/>
  </w:num>
  <w:num w:numId="28">
    <w:abstractNumId w:val="7"/>
  </w:num>
  <w:num w:numId="29">
    <w:abstractNumId w:val="21"/>
  </w:num>
  <w:num w:numId="30">
    <w:abstractNumId w:val="33"/>
  </w:num>
  <w:num w:numId="31">
    <w:abstractNumId w:val="11"/>
  </w:num>
  <w:num w:numId="32">
    <w:abstractNumId w:val="10"/>
  </w:num>
  <w:num w:numId="33">
    <w:abstractNumId w:val="6"/>
  </w:num>
  <w:num w:numId="34">
    <w:abstractNumId w:val="35"/>
  </w:num>
  <w:num w:numId="35">
    <w:abstractNumId w:val="13"/>
  </w:num>
  <w:num w:numId="36">
    <w:abstractNumId w:val="19"/>
  </w:num>
  <w:num w:numId="37">
    <w:abstractNumId w:val="37"/>
  </w:num>
  <w:num w:numId="38">
    <w:abstractNumId w:val="31"/>
  </w:num>
  <w:num w:numId="39">
    <w:abstractNumId w:val="15"/>
  </w:num>
  <w:num w:numId="40">
    <w:abstractNumId w:val="1"/>
  </w:num>
  <w:num w:numId="41">
    <w:abstractNumId w:val="27"/>
  </w:num>
  <w:num w:numId="42">
    <w:abstractNumId w:val="2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69F"/>
    <w:rsid w:val="00013301"/>
    <w:rsid w:val="00016E25"/>
    <w:rsid w:val="00021D2C"/>
    <w:rsid w:val="00046BCC"/>
    <w:rsid w:val="000522C2"/>
    <w:rsid w:val="00054A02"/>
    <w:rsid w:val="000607FB"/>
    <w:rsid w:val="00065865"/>
    <w:rsid w:val="00067585"/>
    <w:rsid w:val="000675B5"/>
    <w:rsid w:val="0007278D"/>
    <w:rsid w:val="00077954"/>
    <w:rsid w:val="0008218D"/>
    <w:rsid w:val="000906AF"/>
    <w:rsid w:val="000A6D1B"/>
    <w:rsid w:val="000B4297"/>
    <w:rsid w:val="000C708D"/>
    <w:rsid w:val="000D6963"/>
    <w:rsid w:val="000E1700"/>
    <w:rsid w:val="000F3565"/>
    <w:rsid w:val="001011EA"/>
    <w:rsid w:val="0010369F"/>
    <w:rsid w:val="0011059A"/>
    <w:rsid w:val="0011320A"/>
    <w:rsid w:val="0011790B"/>
    <w:rsid w:val="00117B6D"/>
    <w:rsid w:val="00127750"/>
    <w:rsid w:val="00146F59"/>
    <w:rsid w:val="00161DA2"/>
    <w:rsid w:val="00174F37"/>
    <w:rsid w:val="00176A49"/>
    <w:rsid w:val="00177629"/>
    <w:rsid w:val="0019325B"/>
    <w:rsid w:val="00194F74"/>
    <w:rsid w:val="001973DD"/>
    <w:rsid w:val="001A318D"/>
    <w:rsid w:val="001A32E9"/>
    <w:rsid w:val="001A4F5C"/>
    <w:rsid w:val="001B09F0"/>
    <w:rsid w:val="001B27B0"/>
    <w:rsid w:val="001B4C1B"/>
    <w:rsid w:val="001B7DAD"/>
    <w:rsid w:val="001C2477"/>
    <w:rsid w:val="001C6D4F"/>
    <w:rsid w:val="001D10F8"/>
    <w:rsid w:val="001D2DD1"/>
    <w:rsid w:val="001E4FF2"/>
    <w:rsid w:val="001F0892"/>
    <w:rsid w:val="001F50AE"/>
    <w:rsid w:val="00201A91"/>
    <w:rsid w:val="002149D4"/>
    <w:rsid w:val="00217686"/>
    <w:rsid w:val="0022031E"/>
    <w:rsid w:val="0022776B"/>
    <w:rsid w:val="0024044F"/>
    <w:rsid w:val="00247E54"/>
    <w:rsid w:val="00250C17"/>
    <w:rsid w:val="00251640"/>
    <w:rsid w:val="00255D32"/>
    <w:rsid w:val="0025799F"/>
    <w:rsid w:val="00271A79"/>
    <w:rsid w:val="00272009"/>
    <w:rsid w:val="002838D0"/>
    <w:rsid w:val="00285D5E"/>
    <w:rsid w:val="002A04E7"/>
    <w:rsid w:val="002A0599"/>
    <w:rsid w:val="002A287F"/>
    <w:rsid w:val="002A3243"/>
    <w:rsid w:val="002A7F80"/>
    <w:rsid w:val="002B009A"/>
    <w:rsid w:val="002B31DD"/>
    <w:rsid w:val="002B4A1B"/>
    <w:rsid w:val="002B7F3C"/>
    <w:rsid w:val="002C2FB5"/>
    <w:rsid w:val="002C355C"/>
    <w:rsid w:val="002D1E4F"/>
    <w:rsid w:val="002D279C"/>
    <w:rsid w:val="002D5E4E"/>
    <w:rsid w:val="002E3C45"/>
    <w:rsid w:val="002F585A"/>
    <w:rsid w:val="002F6255"/>
    <w:rsid w:val="00301476"/>
    <w:rsid w:val="0030456A"/>
    <w:rsid w:val="00311E27"/>
    <w:rsid w:val="0031792E"/>
    <w:rsid w:val="00322D3A"/>
    <w:rsid w:val="0033780C"/>
    <w:rsid w:val="00340D0A"/>
    <w:rsid w:val="00341A7E"/>
    <w:rsid w:val="0034632F"/>
    <w:rsid w:val="0037212E"/>
    <w:rsid w:val="003800B3"/>
    <w:rsid w:val="00382279"/>
    <w:rsid w:val="003856C6"/>
    <w:rsid w:val="00393461"/>
    <w:rsid w:val="00393D6A"/>
    <w:rsid w:val="003A11C0"/>
    <w:rsid w:val="003A33C7"/>
    <w:rsid w:val="003A493C"/>
    <w:rsid w:val="003A780E"/>
    <w:rsid w:val="003B56C3"/>
    <w:rsid w:val="003B6960"/>
    <w:rsid w:val="003C1582"/>
    <w:rsid w:val="003C2E7C"/>
    <w:rsid w:val="003D1EF7"/>
    <w:rsid w:val="003D3775"/>
    <w:rsid w:val="003D6F86"/>
    <w:rsid w:val="003E32A5"/>
    <w:rsid w:val="003F7D93"/>
    <w:rsid w:val="0040598E"/>
    <w:rsid w:val="004101B9"/>
    <w:rsid w:val="0041432D"/>
    <w:rsid w:val="00415536"/>
    <w:rsid w:val="004200B4"/>
    <w:rsid w:val="004325EC"/>
    <w:rsid w:val="00433FB9"/>
    <w:rsid w:val="004445F4"/>
    <w:rsid w:val="004518AB"/>
    <w:rsid w:val="00460687"/>
    <w:rsid w:val="00463D08"/>
    <w:rsid w:val="00465191"/>
    <w:rsid w:val="00467BC2"/>
    <w:rsid w:val="004716CC"/>
    <w:rsid w:val="00484BEF"/>
    <w:rsid w:val="00484F89"/>
    <w:rsid w:val="004876BF"/>
    <w:rsid w:val="004879F8"/>
    <w:rsid w:val="00493EDE"/>
    <w:rsid w:val="004958A3"/>
    <w:rsid w:val="004B1F10"/>
    <w:rsid w:val="004B42E1"/>
    <w:rsid w:val="004C4932"/>
    <w:rsid w:val="004C6240"/>
    <w:rsid w:val="004C63D2"/>
    <w:rsid w:val="004D1A42"/>
    <w:rsid w:val="004D6008"/>
    <w:rsid w:val="004D6960"/>
    <w:rsid w:val="004E65B5"/>
    <w:rsid w:val="004F663F"/>
    <w:rsid w:val="004F6EB7"/>
    <w:rsid w:val="004F724D"/>
    <w:rsid w:val="00501009"/>
    <w:rsid w:val="00534894"/>
    <w:rsid w:val="005374A7"/>
    <w:rsid w:val="00542404"/>
    <w:rsid w:val="00547765"/>
    <w:rsid w:val="00550C49"/>
    <w:rsid w:val="00551B37"/>
    <w:rsid w:val="005656F9"/>
    <w:rsid w:val="00570B3A"/>
    <w:rsid w:val="00571172"/>
    <w:rsid w:val="00575702"/>
    <w:rsid w:val="005844D1"/>
    <w:rsid w:val="0059615F"/>
    <w:rsid w:val="005B2F36"/>
    <w:rsid w:val="005B3638"/>
    <w:rsid w:val="005B511A"/>
    <w:rsid w:val="005B5785"/>
    <w:rsid w:val="005D544A"/>
    <w:rsid w:val="005F2FBB"/>
    <w:rsid w:val="005F5C81"/>
    <w:rsid w:val="005F63A0"/>
    <w:rsid w:val="005F76A3"/>
    <w:rsid w:val="00640078"/>
    <w:rsid w:val="0064402B"/>
    <w:rsid w:val="006448A0"/>
    <w:rsid w:val="00645054"/>
    <w:rsid w:val="006469FC"/>
    <w:rsid w:val="0066188E"/>
    <w:rsid w:val="00662DC3"/>
    <w:rsid w:val="00663237"/>
    <w:rsid w:val="00663D3D"/>
    <w:rsid w:val="0067460D"/>
    <w:rsid w:val="00674A74"/>
    <w:rsid w:val="00675DBE"/>
    <w:rsid w:val="00680360"/>
    <w:rsid w:val="00680AA9"/>
    <w:rsid w:val="006868C6"/>
    <w:rsid w:val="006914BB"/>
    <w:rsid w:val="00692FED"/>
    <w:rsid w:val="006B3A60"/>
    <w:rsid w:val="006B3F33"/>
    <w:rsid w:val="006C08C6"/>
    <w:rsid w:val="006D155A"/>
    <w:rsid w:val="006E411A"/>
    <w:rsid w:val="006E5C57"/>
    <w:rsid w:val="006F0D14"/>
    <w:rsid w:val="006F2615"/>
    <w:rsid w:val="00702F06"/>
    <w:rsid w:val="00712404"/>
    <w:rsid w:val="007147DD"/>
    <w:rsid w:val="00726864"/>
    <w:rsid w:val="00730232"/>
    <w:rsid w:val="0073044D"/>
    <w:rsid w:val="007348D0"/>
    <w:rsid w:val="00741326"/>
    <w:rsid w:val="007460ED"/>
    <w:rsid w:val="00752713"/>
    <w:rsid w:val="00755243"/>
    <w:rsid w:val="00760883"/>
    <w:rsid w:val="00766281"/>
    <w:rsid w:val="00771743"/>
    <w:rsid w:val="0077308D"/>
    <w:rsid w:val="007766E8"/>
    <w:rsid w:val="007819CC"/>
    <w:rsid w:val="00781D92"/>
    <w:rsid w:val="00784CBA"/>
    <w:rsid w:val="00787128"/>
    <w:rsid w:val="00787D0F"/>
    <w:rsid w:val="00794204"/>
    <w:rsid w:val="0079698E"/>
    <w:rsid w:val="007A0586"/>
    <w:rsid w:val="007A6BF0"/>
    <w:rsid w:val="007B04AC"/>
    <w:rsid w:val="007B5E75"/>
    <w:rsid w:val="007C4433"/>
    <w:rsid w:val="007D25DB"/>
    <w:rsid w:val="007D6068"/>
    <w:rsid w:val="007E0484"/>
    <w:rsid w:val="007E3495"/>
    <w:rsid w:val="007E494C"/>
    <w:rsid w:val="007F3A04"/>
    <w:rsid w:val="007F3B55"/>
    <w:rsid w:val="007F404A"/>
    <w:rsid w:val="007F66F9"/>
    <w:rsid w:val="00800B4D"/>
    <w:rsid w:val="008015B0"/>
    <w:rsid w:val="008153CA"/>
    <w:rsid w:val="00821FEF"/>
    <w:rsid w:val="00825E2B"/>
    <w:rsid w:val="008322E2"/>
    <w:rsid w:val="00832D00"/>
    <w:rsid w:val="0083428D"/>
    <w:rsid w:val="00843F34"/>
    <w:rsid w:val="00845F19"/>
    <w:rsid w:val="00853720"/>
    <w:rsid w:val="00855056"/>
    <w:rsid w:val="0087035E"/>
    <w:rsid w:val="00882795"/>
    <w:rsid w:val="00882934"/>
    <w:rsid w:val="00884447"/>
    <w:rsid w:val="00896AFA"/>
    <w:rsid w:val="008A3382"/>
    <w:rsid w:val="008A5E94"/>
    <w:rsid w:val="008B0E9F"/>
    <w:rsid w:val="008B23A6"/>
    <w:rsid w:val="008B7271"/>
    <w:rsid w:val="008C5360"/>
    <w:rsid w:val="008E1879"/>
    <w:rsid w:val="008F33E1"/>
    <w:rsid w:val="00903664"/>
    <w:rsid w:val="00903AAE"/>
    <w:rsid w:val="00920598"/>
    <w:rsid w:val="00934661"/>
    <w:rsid w:val="009511BA"/>
    <w:rsid w:val="00964474"/>
    <w:rsid w:val="00973529"/>
    <w:rsid w:val="00980E46"/>
    <w:rsid w:val="00982A7A"/>
    <w:rsid w:val="00995F2E"/>
    <w:rsid w:val="009A127E"/>
    <w:rsid w:val="009A5CD7"/>
    <w:rsid w:val="009B13D7"/>
    <w:rsid w:val="009B3575"/>
    <w:rsid w:val="009B6D93"/>
    <w:rsid w:val="009C1328"/>
    <w:rsid w:val="009D20AC"/>
    <w:rsid w:val="009D3332"/>
    <w:rsid w:val="009D777B"/>
    <w:rsid w:val="009E558A"/>
    <w:rsid w:val="009E5EA2"/>
    <w:rsid w:val="009F223B"/>
    <w:rsid w:val="00A0174B"/>
    <w:rsid w:val="00A03CBE"/>
    <w:rsid w:val="00A0518D"/>
    <w:rsid w:val="00A104F6"/>
    <w:rsid w:val="00A22E9F"/>
    <w:rsid w:val="00A23403"/>
    <w:rsid w:val="00A2528A"/>
    <w:rsid w:val="00A27983"/>
    <w:rsid w:val="00A34929"/>
    <w:rsid w:val="00A351E7"/>
    <w:rsid w:val="00A352A4"/>
    <w:rsid w:val="00A404D6"/>
    <w:rsid w:val="00A4594F"/>
    <w:rsid w:val="00A71E61"/>
    <w:rsid w:val="00A7460A"/>
    <w:rsid w:val="00A776DA"/>
    <w:rsid w:val="00A819E4"/>
    <w:rsid w:val="00A84EC7"/>
    <w:rsid w:val="00AA0252"/>
    <w:rsid w:val="00AB0A4C"/>
    <w:rsid w:val="00AC1B5A"/>
    <w:rsid w:val="00AD6C49"/>
    <w:rsid w:val="00AF51FB"/>
    <w:rsid w:val="00AF77A2"/>
    <w:rsid w:val="00B04349"/>
    <w:rsid w:val="00B061C8"/>
    <w:rsid w:val="00B067B6"/>
    <w:rsid w:val="00B1062F"/>
    <w:rsid w:val="00B1414D"/>
    <w:rsid w:val="00B16C1F"/>
    <w:rsid w:val="00B20877"/>
    <w:rsid w:val="00B25499"/>
    <w:rsid w:val="00B25BBC"/>
    <w:rsid w:val="00B453EF"/>
    <w:rsid w:val="00B63F54"/>
    <w:rsid w:val="00B645FC"/>
    <w:rsid w:val="00B769B0"/>
    <w:rsid w:val="00B80F57"/>
    <w:rsid w:val="00B85F07"/>
    <w:rsid w:val="00BA1E8A"/>
    <w:rsid w:val="00BA4392"/>
    <w:rsid w:val="00BC1630"/>
    <w:rsid w:val="00BC6C24"/>
    <w:rsid w:val="00BC6F53"/>
    <w:rsid w:val="00BC79DB"/>
    <w:rsid w:val="00BD12A9"/>
    <w:rsid w:val="00BD3427"/>
    <w:rsid w:val="00BE1C6C"/>
    <w:rsid w:val="00BE390A"/>
    <w:rsid w:val="00BE72CF"/>
    <w:rsid w:val="00BF587F"/>
    <w:rsid w:val="00C12A0D"/>
    <w:rsid w:val="00C12D30"/>
    <w:rsid w:val="00C171B7"/>
    <w:rsid w:val="00C172EC"/>
    <w:rsid w:val="00C2278D"/>
    <w:rsid w:val="00C37D23"/>
    <w:rsid w:val="00C4210B"/>
    <w:rsid w:val="00C46491"/>
    <w:rsid w:val="00C516BD"/>
    <w:rsid w:val="00C623C4"/>
    <w:rsid w:val="00C64855"/>
    <w:rsid w:val="00C64E15"/>
    <w:rsid w:val="00C80B0E"/>
    <w:rsid w:val="00C8409B"/>
    <w:rsid w:val="00C87CB2"/>
    <w:rsid w:val="00C939DE"/>
    <w:rsid w:val="00C94E1F"/>
    <w:rsid w:val="00CA2988"/>
    <w:rsid w:val="00CA6603"/>
    <w:rsid w:val="00CC2FF4"/>
    <w:rsid w:val="00CC6495"/>
    <w:rsid w:val="00CC6925"/>
    <w:rsid w:val="00CD00FC"/>
    <w:rsid w:val="00CE4D22"/>
    <w:rsid w:val="00CF08AA"/>
    <w:rsid w:val="00CF1015"/>
    <w:rsid w:val="00CF1BF4"/>
    <w:rsid w:val="00CF4317"/>
    <w:rsid w:val="00CF6012"/>
    <w:rsid w:val="00CF7AE0"/>
    <w:rsid w:val="00D00E1C"/>
    <w:rsid w:val="00D012ED"/>
    <w:rsid w:val="00D06707"/>
    <w:rsid w:val="00D12391"/>
    <w:rsid w:val="00D124E7"/>
    <w:rsid w:val="00D139C0"/>
    <w:rsid w:val="00D16BED"/>
    <w:rsid w:val="00D17206"/>
    <w:rsid w:val="00D255A4"/>
    <w:rsid w:val="00D34E09"/>
    <w:rsid w:val="00D407AD"/>
    <w:rsid w:val="00D57247"/>
    <w:rsid w:val="00D7704C"/>
    <w:rsid w:val="00D83199"/>
    <w:rsid w:val="00D846C7"/>
    <w:rsid w:val="00D8699E"/>
    <w:rsid w:val="00D97AF8"/>
    <w:rsid w:val="00DA5ABF"/>
    <w:rsid w:val="00DB17D6"/>
    <w:rsid w:val="00DB2D1F"/>
    <w:rsid w:val="00DB3554"/>
    <w:rsid w:val="00DB7D9E"/>
    <w:rsid w:val="00DC47EF"/>
    <w:rsid w:val="00DD5575"/>
    <w:rsid w:val="00DD5956"/>
    <w:rsid w:val="00DE2327"/>
    <w:rsid w:val="00DE588C"/>
    <w:rsid w:val="00DE7302"/>
    <w:rsid w:val="00DF36D4"/>
    <w:rsid w:val="00DF567C"/>
    <w:rsid w:val="00E1643F"/>
    <w:rsid w:val="00E17F0E"/>
    <w:rsid w:val="00E32579"/>
    <w:rsid w:val="00E46F1F"/>
    <w:rsid w:val="00E65E68"/>
    <w:rsid w:val="00E7426E"/>
    <w:rsid w:val="00E94CAB"/>
    <w:rsid w:val="00EA2251"/>
    <w:rsid w:val="00EA4BB8"/>
    <w:rsid w:val="00EB4F75"/>
    <w:rsid w:val="00EB6BF7"/>
    <w:rsid w:val="00EC01F7"/>
    <w:rsid w:val="00EC2937"/>
    <w:rsid w:val="00EC6C78"/>
    <w:rsid w:val="00EC7BA7"/>
    <w:rsid w:val="00ED0300"/>
    <w:rsid w:val="00ED08F9"/>
    <w:rsid w:val="00ED21F7"/>
    <w:rsid w:val="00ED4D16"/>
    <w:rsid w:val="00EE23E2"/>
    <w:rsid w:val="00EE24FE"/>
    <w:rsid w:val="00EE2C1C"/>
    <w:rsid w:val="00EE5F57"/>
    <w:rsid w:val="00EE6C6C"/>
    <w:rsid w:val="00EF0835"/>
    <w:rsid w:val="00F159B3"/>
    <w:rsid w:val="00F21015"/>
    <w:rsid w:val="00F22DE6"/>
    <w:rsid w:val="00F27AC4"/>
    <w:rsid w:val="00F30726"/>
    <w:rsid w:val="00F33460"/>
    <w:rsid w:val="00F33805"/>
    <w:rsid w:val="00F36760"/>
    <w:rsid w:val="00F37C9C"/>
    <w:rsid w:val="00F41E99"/>
    <w:rsid w:val="00F427DD"/>
    <w:rsid w:val="00F43E80"/>
    <w:rsid w:val="00F45266"/>
    <w:rsid w:val="00F46316"/>
    <w:rsid w:val="00F50852"/>
    <w:rsid w:val="00F510E2"/>
    <w:rsid w:val="00F57E7B"/>
    <w:rsid w:val="00F713C2"/>
    <w:rsid w:val="00F72437"/>
    <w:rsid w:val="00F85C35"/>
    <w:rsid w:val="00F86FE9"/>
    <w:rsid w:val="00F87703"/>
    <w:rsid w:val="00F97D55"/>
    <w:rsid w:val="00FA3390"/>
    <w:rsid w:val="00FB2685"/>
    <w:rsid w:val="00FB3B80"/>
    <w:rsid w:val="00FC03DB"/>
    <w:rsid w:val="00FC14FC"/>
    <w:rsid w:val="00FD03BF"/>
    <w:rsid w:val="00FD43E3"/>
    <w:rsid w:val="00FD4475"/>
    <w:rsid w:val="00FD6C84"/>
    <w:rsid w:val="00FE4D71"/>
    <w:rsid w:val="00FF11A0"/>
    <w:rsid w:val="00FF1A25"/>
    <w:rsid w:val="00FF6864"/>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27B76B7-18E4-40AD-83A1-3BF9F0A54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369F"/>
    <w:rPr>
      <w:rFonts w:ascii="Calibri" w:eastAsia="Calibri" w:hAnsi="Calibri" w:cs="Times New Roman"/>
    </w:rPr>
  </w:style>
  <w:style w:type="paragraph" w:styleId="Balk1">
    <w:name w:val="heading 1"/>
    <w:basedOn w:val="Normal"/>
    <w:link w:val="Balk1Char"/>
    <w:uiPriority w:val="9"/>
    <w:qFormat/>
    <w:rsid w:val="00DC47EF"/>
    <w:pPr>
      <w:spacing w:before="100" w:beforeAutospacing="1" w:after="100" w:afterAutospacing="1" w:line="240" w:lineRule="auto"/>
      <w:outlineLvl w:val="0"/>
    </w:pPr>
    <w:rPr>
      <w:rFonts w:ascii="Times New Roman" w:eastAsia="Times New Roman" w:hAnsi="Times New Roman"/>
      <w:b/>
      <w:bCs/>
      <w:kern w:val="36"/>
      <w:sz w:val="48"/>
      <w:szCs w:val="48"/>
      <w:lang w:val="it-IT" w:eastAsia="it-IT"/>
    </w:rPr>
  </w:style>
  <w:style w:type="paragraph" w:styleId="Balk2">
    <w:name w:val="heading 2"/>
    <w:basedOn w:val="Normal"/>
    <w:link w:val="Balk2Char"/>
    <w:uiPriority w:val="9"/>
    <w:qFormat/>
    <w:rsid w:val="00DC47EF"/>
    <w:pPr>
      <w:spacing w:before="100" w:beforeAutospacing="1" w:after="100" w:afterAutospacing="1" w:line="240" w:lineRule="auto"/>
      <w:outlineLvl w:val="1"/>
    </w:pPr>
    <w:rPr>
      <w:rFonts w:ascii="Times New Roman" w:eastAsia="Times New Roman" w:hAnsi="Times New Roman"/>
      <w:b/>
      <w:bCs/>
      <w:sz w:val="36"/>
      <w:szCs w:val="36"/>
      <w:lang w:val="it-IT" w:eastAsia="it-IT"/>
    </w:rPr>
  </w:style>
  <w:style w:type="paragraph" w:styleId="Balk3">
    <w:name w:val="heading 3"/>
    <w:basedOn w:val="Normal"/>
    <w:next w:val="Normal"/>
    <w:link w:val="Balk3Char"/>
    <w:uiPriority w:val="9"/>
    <w:semiHidden/>
    <w:unhideWhenUsed/>
    <w:qFormat/>
    <w:rsid w:val="00433FB9"/>
    <w:pPr>
      <w:keepNext/>
      <w:keepLines/>
      <w:spacing w:before="200" w:after="0"/>
      <w:outlineLvl w:val="2"/>
    </w:pPr>
    <w:rPr>
      <w:rFonts w:asciiTheme="majorHAnsi" w:eastAsiaTheme="majorEastAsia" w:hAnsiTheme="majorHAnsi" w:cstheme="majorBidi"/>
      <w:b/>
      <w:bCs/>
      <w:color w:val="4F81BD" w:themeColor="accent1"/>
    </w:rPr>
  </w:style>
  <w:style w:type="paragraph" w:styleId="Balk5">
    <w:name w:val="heading 5"/>
    <w:basedOn w:val="Normal"/>
    <w:next w:val="Normal"/>
    <w:link w:val="Balk5Char"/>
    <w:uiPriority w:val="9"/>
    <w:unhideWhenUsed/>
    <w:qFormat/>
    <w:rsid w:val="000A6D1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0369F"/>
    <w:pPr>
      <w:ind w:left="720"/>
      <w:contextualSpacing/>
    </w:pPr>
  </w:style>
  <w:style w:type="paragraph" w:styleId="BalonMetni">
    <w:name w:val="Balloon Text"/>
    <w:basedOn w:val="Normal"/>
    <w:link w:val="BalonMetniChar"/>
    <w:uiPriority w:val="99"/>
    <w:semiHidden/>
    <w:unhideWhenUsed/>
    <w:rsid w:val="0011790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1790B"/>
    <w:rPr>
      <w:rFonts w:ascii="Tahoma" w:eastAsia="Calibri" w:hAnsi="Tahoma" w:cs="Tahoma"/>
      <w:sz w:val="16"/>
      <w:szCs w:val="16"/>
    </w:rPr>
  </w:style>
  <w:style w:type="paragraph" w:styleId="stbilgi">
    <w:name w:val="header"/>
    <w:basedOn w:val="Normal"/>
    <w:link w:val="stbilgiChar"/>
    <w:uiPriority w:val="99"/>
    <w:unhideWhenUsed/>
    <w:rsid w:val="00EC01F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C01F7"/>
    <w:rPr>
      <w:rFonts w:ascii="Calibri" w:eastAsia="Calibri" w:hAnsi="Calibri" w:cs="Times New Roman"/>
    </w:rPr>
  </w:style>
  <w:style w:type="paragraph" w:styleId="Altbilgi">
    <w:name w:val="footer"/>
    <w:basedOn w:val="Normal"/>
    <w:link w:val="AltbilgiChar"/>
    <w:uiPriority w:val="99"/>
    <w:unhideWhenUsed/>
    <w:rsid w:val="00EC01F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C01F7"/>
    <w:rPr>
      <w:rFonts w:ascii="Calibri" w:eastAsia="Calibri" w:hAnsi="Calibri" w:cs="Times New Roman"/>
    </w:rPr>
  </w:style>
  <w:style w:type="paragraph" w:styleId="AralkYok">
    <w:name w:val="No Spacing"/>
    <w:uiPriority w:val="1"/>
    <w:qFormat/>
    <w:rsid w:val="00EC01F7"/>
    <w:pPr>
      <w:spacing w:after="0" w:line="240" w:lineRule="auto"/>
    </w:pPr>
    <w:rPr>
      <w:rFonts w:eastAsiaTheme="minorEastAsia"/>
      <w:lang w:eastAsia="tr-TR"/>
    </w:rPr>
  </w:style>
  <w:style w:type="character" w:styleId="Kpr">
    <w:name w:val="Hyperlink"/>
    <w:basedOn w:val="VarsaylanParagrafYazTipi"/>
    <w:uiPriority w:val="99"/>
    <w:unhideWhenUsed/>
    <w:rsid w:val="00EC01F7"/>
    <w:rPr>
      <w:color w:val="0000FF" w:themeColor="hyperlink"/>
      <w:u w:val="single"/>
    </w:rPr>
  </w:style>
  <w:style w:type="character" w:customStyle="1" w:styleId="Balk1Char">
    <w:name w:val="Başlık 1 Char"/>
    <w:basedOn w:val="VarsaylanParagrafYazTipi"/>
    <w:link w:val="Balk1"/>
    <w:uiPriority w:val="9"/>
    <w:rsid w:val="00DC47EF"/>
    <w:rPr>
      <w:rFonts w:ascii="Times New Roman" w:eastAsia="Times New Roman" w:hAnsi="Times New Roman" w:cs="Times New Roman"/>
      <w:b/>
      <w:bCs/>
      <w:kern w:val="36"/>
      <w:sz w:val="48"/>
      <w:szCs w:val="48"/>
      <w:lang w:val="it-IT" w:eastAsia="it-IT"/>
    </w:rPr>
  </w:style>
  <w:style w:type="character" w:customStyle="1" w:styleId="Balk2Char">
    <w:name w:val="Başlık 2 Char"/>
    <w:basedOn w:val="VarsaylanParagrafYazTipi"/>
    <w:link w:val="Balk2"/>
    <w:uiPriority w:val="9"/>
    <w:rsid w:val="00DC47EF"/>
    <w:rPr>
      <w:rFonts w:ascii="Times New Roman" w:eastAsia="Times New Roman" w:hAnsi="Times New Roman" w:cs="Times New Roman"/>
      <w:b/>
      <w:bCs/>
      <w:sz w:val="36"/>
      <w:szCs w:val="36"/>
      <w:lang w:val="it-IT" w:eastAsia="it-IT"/>
    </w:rPr>
  </w:style>
  <w:style w:type="paragraph" w:styleId="NormalWeb">
    <w:name w:val="Normal (Web)"/>
    <w:basedOn w:val="Normal"/>
    <w:uiPriority w:val="99"/>
    <w:unhideWhenUsed/>
    <w:rsid w:val="00DC47EF"/>
    <w:pPr>
      <w:spacing w:before="100" w:beforeAutospacing="1" w:after="100" w:afterAutospacing="1" w:line="240" w:lineRule="auto"/>
    </w:pPr>
    <w:rPr>
      <w:rFonts w:ascii="Times New Roman" w:eastAsia="Times New Roman" w:hAnsi="Times New Roman"/>
      <w:sz w:val="24"/>
      <w:szCs w:val="24"/>
      <w:lang w:val="it-IT" w:eastAsia="it-IT"/>
    </w:rPr>
  </w:style>
  <w:style w:type="character" w:customStyle="1" w:styleId="apple-converted-space">
    <w:name w:val="apple-converted-space"/>
    <w:basedOn w:val="VarsaylanParagrafYazTipi"/>
    <w:rsid w:val="00CF08AA"/>
  </w:style>
  <w:style w:type="character" w:styleId="zlenenKpr">
    <w:name w:val="FollowedHyperlink"/>
    <w:basedOn w:val="VarsaylanParagrafYazTipi"/>
    <w:uiPriority w:val="99"/>
    <w:semiHidden/>
    <w:unhideWhenUsed/>
    <w:rsid w:val="009B3575"/>
    <w:rPr>
      <w:color w:val="800080" w:themeColor="followedHyperlink"/>
      <w:u w:val="single"/>
    </w:rPr>
  </w:style>
  <w:style w:type="character" w:customStyle="1" w:styleId="mw-headline">
    <w:name w:val="mw-headline"/>
    <w:basedOn w:val="VarsaylanParagrafYazTipi"/>
    <w:rsid w:val="00CF1BF4"/>
  </w:style>
  <w:style w:type="character" w:customStyle="1" w:styleId="tocnumber">
    <w:name w:val="tocnumber"/>
    <w:basedOn w:val="VarsaylanParagrafYazTipi"/>
    <w:rsid w:val="00D97AF8"/>
  </w:style>
  <w:style w:type="character" w:customStyle="1" w:styleId="toctext">
    <w:name w:val="toctext"/>
    <w:basedOn w:val="VarsaylanParagrafYazTipi"/>
    <w:rsid w:val="00D97AF8"/>
  </w:style>
  <w:style w:type="character" w:styleId="Gl">
    <w:name w:val="Strong"/>
    <w:basedOn w:val="VarsaylanParagrafYazTipi"/>
    <w:uiPriority w:val="22"/>
    <w:qFormat/>
    <w:rsid w:val="00C80B0E"/>
    <w:rPr>
      <w:b/>
      <w:bCs/>
    </w:rPr>
  </w:style>
  <w:style w:type="character" w:customStyle="1" w:styleId="Balk3Char">
    <w:name w:val="Başlık 3 Char"/>
    <w:basedOn w:val="VarsaylanParagrafYazTipi"/>
    <w:link w:val="Balk3"/>
    <w:uiPriority w:val="9"/>
    <w:semiHidden/>
    <w:rsid w:val="00433FB9"/>
    <w:rPr>
      <w:rFonts w:asciiTheme="majorHAnsi" w:eastAsiaTheme="majorEastAsia" w:hAnsiTheme="majorHAnsi" w:cstheme="majorBidi"/>
      <w:b/>
      <w:bCs/>
      <w:color w:val="4F81BD" w:themeColor="accent1"/>
    </w:rPr>
  </w:style>
  <w:style w:type="character" w:customStyle="1" w:styleId="mw-editsection">
    <w:name w:val="mw-editsection"/>
    <w:basedOn w:val="VarsaylanParagrafYazTipi"/>
    <w:rsid w:val="007E494C"/>
  </w:style>
  <w:style w:type="character" w:customStyle="1" w:styleId="mw-editsection-bracket">
    <w:name w:val="mw-editsection-bracket"/>
    <w:basedOn w:val="VarsaylanParagrafYazTipi"/>
    <w:rsid w:val="007E494C"/>
  </w:style>
  <w:style w:type="paragraph" w:customStyle="1" w:styleId="Default">
    <w:name w:val="Default"/>
    <w:rsid w:val="0087035E"/>
    <w:pPr>
      <w:autoSpaceDE w:val="0"/>
      <w:autoSpaceDN w:val="0"/>
      <w:adjustRightInd w:val="0"/>
      <w:spacing w:after="0" w:line="240" w:lineRule="auto"/>
    </w:pPr>
    <w:rPr>
      <w:rFonts w:ascii="Times New Roman" w:hAnsi="Times New Roman" w:cs="Times New Roman"/>
      <w:color w:val="000000"/>
      <w:sz w:val="24"/>
      <w:szCs w:val="24"/>
      <w:lang w:val="it-IT"/>
    </w:rPr>
  </w:style>
  <w:style w:type="character" w:styleId="Vurgu">
    <w:name w:val="Emphasis"/>
    <w:basedOn w:val="VarsaylanParagrafYazTipi"/>
    <w:uiPriority w:val="20"/>
    <w:qFormat/>
    <w:rsid w:val="007C4433"/>
    <w:rPr>
      <w:i/>
      <w:iCs/>
    </w:rPr>
  </w:style>
  <w:style w:type="character" w:customStyle="1" w:styleId="testoblu">
    <w:name w:val="testoblu"/>
    <w:basedOn w:val="VarsaylanParagrafYazTipi"/>
    <w:rsid w:val="00A03CBE"/>
  </w:style>
  <w:style w:type="character" w:customStyle="1" w:styleId="testoblubold">
    <w:name w:val="testoblubold"/>
    <w:basedOn w:val="VarsaylanParagrafYazTipi"/>
    <w:rsid w:val="00A03CBE"/>
  </w:style>
  <w:style w:type="paragraph" w:customStyle="1" w:styleId="wp-caption-text">
    <w:name w:val="wp-caption-text"/>
    <w:basedOn w:val="Normal"/>
    <w:rsid w:val="00117B6D"/>
    <w:pPr>
      <w:spacing w:before="100" w:beforeAutospacing="1" w:after="100" w:afterAutospacing="1" w:line="240" w:lineRule="auto"/>
    </w:pPr>
    <w:rPr>
      <w:rFonts w:ascii="Times New Roman" w:eastAsia="Times New Roman" w:hAnsi="Times New Roman"/>
      <w:sz w:val="24"/>
      <w:szCs w:val="24"/>
      <w:lang w:val="it-IT" w:eastAsia="it-IT"/>
    </w:rPr>
  </w:style>
  <w:style w:type="paragraph" w:styleId="DipnotMetni">
    <w:name w:val="footnote text"/>
    <w:basedOn w:val="Normal"/>
    <w:link w:val="DipnotMetniChar"/>
    <w:uiPriority w:val="99"/>
    <w:semiHidden/>
    <w:unhideWhenUsed/>
    <w:rsid w:val="00ED0300"/>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ED0300"/>
    <w:rPr>
      <w:rFonts w:ascii="Calibri" w:eastAsia="Calibri" w:hAnsi="Calibri" w:cs="Times New Roman"/>
      <w:sz w:val="20"/>
      <w:szCs w:val="20"/>
    </w:rPr>
  </w:style>
  <w:style w:type="character" w:styleId="DipnotBavurusu">
    <w:name w:val="footnote reference"/>
    <w:basedOn w:val="VarsaylanParagrafYazTipi"/>
    <w:uiPriority w:val="99"/>
    <w:semiHidden/>
    <w:unhideWhenUsed/>
    <w:rsid w:val="00ED0300"/>
    <w:rPr>
      <w:vertAlign w:val="superscript"/>
    </w:rPr>
  </w:style>
  <w:style w:type="character" w:customStyle="1" w:styleId="Balk5Char">
    <w:name w:val="Başlık 5 Char"/>
    <w:basedOn w:val="VarsaylanParagrafYazTipi"/>
    <w:link w:val="Balk5"/>
    <w:uiPriority w:val="9"/>
    <w:rsid w:val="000A6D1B"/>
    <w:rPr>
      <w:rFonts w:asciiTheme="majorHAnsi" w:eastAsiaTheme="majorEastAsia" w:hAnsiTheme="majorHAnsi" w:cstheme="majorBidi"/>
      <w:color w:val="243F60" w:themeColor="accent1" w:themeShade="7F"/>
    </w:rPr>
  </w:style>
  <w:style w:type="character" w:customStyle="1" w:styleId="gr">
    <w:name w:val="gr"/>
    <w:basedOn w:val="VarsaylanParagrafYazTipi"/>
    <w:rsid w:val="000A6D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34598">
      <w:bodyDiv w:val="1"/>
      <w:marLeft w:val="0"/>
      <w:marRight w:val="0"/>
      <w:marTop w:val="0"/>
      <w:marBottom w:val="0"/>
      <w:divBdr>
        <w:top w:val="none" w:sz="0" w:space="0" w:color="auto"/>
        <w:left w:val="none" w:sz="0" w:space="0" w:color="auto"/>
        <w:bottom w:val="none" w:sz="0" w:space="0" w:color="auto"/>
        <w:right w:val="none" w:sz="0" w:space="0" w:color="auto"/>
      </w:divBdr>
    </w:div>
    <w:div w:id="20865138">
      <w:bodyDiv w:val="1"/>
      <w:marLeft w:val="0"/>
      <w:marRight w:val="0"/>
      <w:marTop w:val="0"/>
      <w:marBottom w:val="0"/>
      <w:divBdr>
        <w:top w:val="none" w:sz="0" w:space="0" w:color="auto"/>
        <w:left w:val="none" w:sz="0" w:space="0" w:color="auto"/>
        <w:bottom w:val="none" w:sz="0" w:space="0" w:color="auto"/>
        <w:right w:val="none" w:sz="0" w:space="0" w:color="auto"/>
      </w:divBdr>
      <w:divsChild>
        <w:div w:id="1478568568">
          <w:marLeft w:val="0"/>
          <w:marRight w:val="0"/>
          <w:marTop w:val="0"/>
          <w:marBottom w:val="0"/>
          <w:divBdr>
            <w:top w:val="none" w:sz="0" w:space="0" w:color="auto"/>
            <w:left w:val="none" w:sz="0" w:space="0" w:color="auto"/>
            <w:bottom w:val="none" w:sz="0" w:space="0" w:color="auto"/>
            <w:right w:val="none" w:sz="0" w:space="0" w:color="auto"/>
          </w:divBdr>
        </w:div>
        <w:div w:id="1164473917">
          <w:marLeft w:val="0"/>
          <w:marRight w:val="0"/>
          <w:marTop w:val="0"/>
          <w:marBottom w:val="0"/>
          <w:divBdr>
            <w:top w:val="none" w:sz="0" w:space="0" w:color="auto"/>
            <w:left w:val="none" w:sz="0" w:space="0" w:color="auto"/>
            <w:bottom w:val="none" w:sz="0" w:space="0" w:color="auto"/>
            <w:right w:val="none" w:sz="0" w:space="0" w:color="auto"/>
          </w:divBdr>
        </w:div>
        <w:div w:id="671496967">
          <w:marLeft w:val="0"/>
          <w:marRight w:val="0"/>
          <w:marTop w:val="0"/>
          <w:marBottom w:val="0"/>
          <w:divBdr>
            <w:top w:val="none" w:sz="0" w:space="0" w:color="auto"/>
            <w:left w:val="none" w:sz="0" w:space="0" w:color="auto"/>
            <w:bottom w:val="none" w:sz="0" w:space="0" w:color="auto"/>
            <w:right w:val="none" w:sz="0" w:space="0" w:color="auto"/>
          </w:divBdr>
        </w:div>
        <w:div w:id="422646205">
          <w:marLeft w:val="0"/>
          <w:marRight w:val="0"/>
          <w:marTop w:val="0"/>
          <w:marBottom w:val="0"/>
          <w:divBdr>
            <w:top w:val="none" w:sz="0" w:space="0" w:color="auto"/>
            <w:left w:val="none" w:sz="0" w:space="0" w:color="auto"/>
            <w:bottom w:val="none" w:sz="0" w:space="0" w:color="auto"/>
            <w:right w:val="none" w:sz="0" w:space="0" w:color="auto"/>
          </w:divBdr>
        </w:div>
        <w:div w:id="291181309">
          <w:marLeft w:val="0"/>
          <w:marRight w:val="0"/>
          <w:marTop w:val="0"/>
          <w:marBottom w:val="0"/>
          <w:divBdr>
            <w:top w:val="none" w:sz="0" w:space="0" w:color="auto"/>
            <w:left w:val="none" w:sz="0" w:space="0" w:color="auto"/>
            <w:bottom w:val="none" w:sz="0" w:space="0" w:color="auto"/>
            <w:right w:val="none" w:sz="0" w:space="0" w:color="auto"/>
          </w:divBdr>
        </w:div>
        <w:div w:id="59524963">
          <w:marLeft w:val="0"/>
          <w:marRight w:val="0"/>
          <w:marTop w:val="0"/>
          <w:marBottom w:val="0"/>
          <w:divBdr>
            <w:top w:val="none" w:sz="0" w:space="0" w:color="auto"/>
            <w:left w:val="none" w:sz="0" w:space="0" w:color="auto"/>
            <w:bottom w:val="none" w:sz="0" w:space="0" w:color="auto"/>
            <w:right w:val="none" w:sz="0" w:space="0" w:color="auto"/>
          </w:divBdr>
        </w:div>
        <w:div w:id="784882051">
          <w:marLeft w:val="0"/>
          <w:marRight w:val="0"/>
          <w:marTop w:val="0"/>
          <w:marBottom w:val="0"/>
          <w:divBdr>
            <w:top w:val="none" w:sz="0" w:space="0" w:color="auto"/>
            <w:left w:val="none" w:sz="0" w:space="0" w:color="auto"/>
            <w:bottom w:val="none" w:sz="0" w:space="0" w:color="auto"/>
            <w:right w:val="none" w:sz="0" w:space="0" w:color="auto"/>
          </w:divBdr>
        </w:div>
        <w:div w:id="423960516">
          <w:marLeft w:val="0"/>
          <w:marRight w:val="0"/>
          <w:marTop w:val="0"/>
          <w:marBottom w:val="0"/>
          <w:divBdr>
            <w:top w:val="none" w:sz="0" w:space="0" w:color="auto"/>
            <w:left w:val="none" w:sz="0" w:space="0" w:color="auto"/>
            <w:bottom w:val="none" w:sz="0" w:space="0" w:color="auto"/>
            <w:right w:val="none" w:sz="0" w:space="0" w:color="auto"/>
          </w:divBdr>
        </w:div>
        <w:div w:id="1034115616">
          <w:marLeft w:val="0"/>
          <w:marRight w:val="0"/>
          <w:marTop w:val="0"/>
          <w:marBottom w:val="0"/>
          <w:divBdr>
            <w:top w:val="none" w:sz="0" w:space="0" w:color="auto"/>
            <w:left w:val="none" w:sz="0" w:space="0" w:color="auto"/>
            <w:bottom w:val="none" w:sz="0" w:space="0" w:color="auto"/>
            <w:right w:val="none" w:sz="0" w:space="0" w:color="auto"/>
          </w:divBdr>
        </w:div>
        <w:div w:id="254437344">
          <w:marLeft w:val="0"/>
          <w:marRight w:val="0"/>
          <w:marTop w:val="0"/>
          <w:marBottom w:val="0"/>
          <w:divBdr>
            <w:top w:val="none" w:sz="0" w:space="0" w:color="auto"/>
            <w:left w:val="none" w:sz="0" w:space="0" w:color="auto"/>
            <w:bottom w:val="none" w:sz="0" w:space="0" w:color="auto"/>
            <w:right w:val="none" w:sz="0" w:space="0" w:color="auto"/>
          </w:divBdr>
        </w:div>
        <w:div w:id="799113195">
          <w:marLeft w:val="0"/>
          <w:marRight w:val="0"/>
          <w:marTop w:val="0"/>
          <w:marBottom w:val="0"/>
          <w:divBdr>
            <w:top w:val="none" w:sz="0" w:space="0" w:color="auto"/>
            <w:left w:val="none" w:sz="0" w:space="0" w:color="auto"/>
            <w:bottom w:val="none" w:sz="0" w:space="0" w:color="auto"/>
            <w:right w:val="none" w:sz="0" w:space="0" w:color="auto"/>
          </w:divBdr>
        </w:div>
        <w:div w:id="304703287">
          <w:marLeft w:val="0"/>
          <w:marRight w:val="0"/>
          <w:marTop w:val="0"/>
          <w:marBottom w:val="0"/>
          <w:divBdr>
            <w:top w:val="none" w:sz="0" w:space="0" w:color="auto"/>
            <w:left w:val="none" w:sz="0" w:space="0" w:color="auto"/>
            <w:bottom w:val="none" w:sz="0" w:space="0" w:color="auto"/>
            <w:right w:val="none" w:sz="0" w:space="0" w:color="auto"/>
          </w:divBdr>
        </w:div>
        <w:div w:id="1478185408">
          <w:marLeft w:val="0"/>
          <w:marRight w:val="0"/>
          <w:marTop w:val="0"/>
          <w:marBottom w:val="0"/>
          <w:divBdr>
            <w:top w:val="none" w:sz="0" w:space="0" w:color="auto"/>
            <w:left w:val="none" w:sz="0" w:space="0" w:color="auto"/>
            <w:bottom w:val="none" w:sz="0" w:space="0" w:color="auto"/>
            <w:right w:val="none" w:sz="0" w:space="0" w:color="auto"/>
          </w:divBdr>
        </w:div>
        <w:div w:id="1664510026">
          <w:marLeft w:val="0"/>
          <w:marRight w:val="0"/>
          <w:marTop w:val="0"/>
          <w:marBottom w:val="0"/>
          <w:divBdr>
            <w:top w:val="none" w:sz="0" w:space="0" w:color="auto"/>
            <w:left w:val="none" w:sz="0" w:space="0" w:color="auto"/>
            <w:bottom w:val="none" w:sz="0" w:space="0" w:color="auto"/>
            <w:right w:val="none" w:sz="0" w:space="0" w:color="auto"/>
          </w:divBdr>
        </w:div>
        <w:div w:id="213659710">
          <w:marLeft w:val="0"/>
          <w:marRight w:val="0"/>
          <w:marTop w:val="0"/>
          <w:marBottom w:val="0"/>
          <w:divBdr>
            <w:top w:val="none" w:sz="0" w:space="0" w:color="auto"/>
            <w:left w:val="none" w:sz="0" w:space="0" w:color="auto"/>
            <w:bottom w:val="none" w:sz="0" w:space="0" w:color="auto"/>
            <w:right w:val="none" w:sz="0" w:space="0" w:color="auto"/>
          </w:divBdr>
        </w:div>
        <w:div w:id="1076780805">
          <w:marLeft w:val="0"/>
          <w:marRight w:val="0"/>
          <w:marTop w:val="0"/>
          <w:marBottom w:val="0"/>
          <w:divBdr>
            <w:top w:val="none" w:sz="0" w:space="0" w:color="auto"/>
            <w:left w:val="none" w:sz="0" w:space="0" w:color="auto"/>
            <w:bottom w:val="none" w:sz="0" w:space="0" w:color="auto"/>
            <w:right w:val="none" w:sz="0" w:space="0" w:color="auto"/>
          </w:divBdr>
        </w:div>
        <w:div w:id="1483348418">
          <w:marLeft w:val="0"/>
          <w:marRight w:val="0"/>
          <w:marTop w:val="0"/>
          <w:marBottom w:val="0"/>
          <w:divBdr>
            <w:top w:val="none" w:sz="0" w:space="0" w:color="auto"/>
            <w:left w:val="none" w:sz="0" w:space="0" w:color="auto"/>
            <w:bottom w:val="none" w:sz="0" w:space="0" w:color="auto"/>
            <w:right w:val="none" w:sz="0" w:space="0" w:color="auto"/>
          </w:divBdr>
        </w:div>
        <w:div w:id="857888623">
          <w:marLeft w:val="0"/>
          <w:marRight w:val="0"/>
          <w:marTop w:val="0"/>
          <w:marBottom w:val="0"/>
          <w:divBdr>
            <w:top w:val="none" w:sz="0" w:space="0" w:color="auto"/>
            <w:left w:val="none" w:sz="0" w:space="0" w:color="auto"/>
            <w:bottom w:val="none" w:sz="0" w:space="0" w:color="auto"/>
            <w:right w:val="none" w:sz="0" w:space="0" w:color="auto"/>
          </w:divBdr>
        </w:div>
        <w:div w:id="1694499733">
          <w:marLeft w:val="0"/>
          <w:marRight w:val="0"/>
          <w:marTop w:val="0"/>
          <w:marBottom w:val="0"/>
          <w:divBdr>
            <w:top w:val="none" w:sz="0" w:space="0" w:color="auto"/>
            <w:left w:val="none" w:sz="0" w:space="0" w:color="auto"/>
            <w:bottom w:val="none" w:sz="0" w:space="0" w:color="auto"/>
            <w:right w:val="none" w:sz="0" w:space="0" w:color="auto"/>
          </w:divBdr>
        </w:div>
      </w:divsChild>
    </w:div>
    <w:div w:id="37516803">
      <w:bodyDiv w:val="1"/>
      <w:marLeft w:val="0"/>
      <w:marRight w:val="0"/>
      <w:marTop w:val="0"/>
      <w:marBottom w:val="0"/>
      <w:divBdr>
        <w:top w:val="none" w:sz="0" w:space="0" w:color="auto"/>
        <w:left w:val="none" w:sz="0" w:space="0" w:color="auto"/>
        <w:bottom w:val="none" w:sz="0" w:space="0" w:color="auto"/>
        <w:right w:val="none" w:sz="0" w:space="0" w:color="auto"/>
      </w:divBdr>
      <w:divsChild>
        <w:div w:id="85272509">
          <w:marLeft w:val="0"/>
          <w:marRight w:val="0"/>
          <w:marTop w:val="0"/>
          <w:marBottom w:val="0"/>
          <w:divBdr>
            <w:top w:val="none" w:sz="0" w:space="0" w:color="auto"/>
            <w:left w:val="none" w:sz="0" w:space="0" w:color="auto"/>
            <w:bottom w:val="none" w:sz="0" w:space="0" w:color="auto"/>
            <w:right w:val="none" w:sz="0" w:space="0" w:color="auto"/>
          </w:divBdr>
        </w:div>
      </w:divsChild>
    </w:div>
    <w:div w:id="61293159">
      <w:bodyDiv w:val="1"/>
      <w:marLeft w:val="0"/>
      <w:marRight w:val="0"/>
      <w:marTop w:val="0"/>
      <w:marBottom w:val="0"/>
      <w:divBdr>
        <w:top w:val="none" w:sz="0" w:space="0" w:color="auto"/>
        <w:left w:val="none" w:sz="0" w:space="0" w:color="auto"/>
        <w:bottom w:val="none" w:sz="0" w:space="0" w:color="auto"/>
        <w:right w:val="none" w:sz="0" w:space="0" w:color="auto"/>
      </w:divBdr>
    </w:div>
    <w:div w:id="109786180">
      <w:bodyDiv w:val="1"/>
      <w:marLeft w:val="0"/>
      <w:marRight w:val="0"/>
      <w:marTop w:val="0"/>
      <w:marBottom w:val="0"/>
      <w:divBdr>
        <w:top w:val="none" w:sz="0" w:space="0" w:color="auto"/>
        <w:left w:val="none" w:sz="0" w:space="0" w:color="auto"/>
        <w:bottom w:val="none" w:sz="0" w:space="0" w:color="auto"/>
        <w:right w:val="none" w:sz="0" w:space="0" w:color="auto"/>
      </w:divBdr>
    </w:div>
    <w:div w:id="174927221">
      <w:bodyDiv w:val="1"/>
      <w:marLeft w:val="0"/>
      <w:marRight w:val="0"/>
      <w:marTop w:val="0"/>
      <w:marBottom w:val="0"/>
      <w:divBdr>
        <w:top w:val="none" w:sz="0" w:space="0" w:color="auto"/>
        <w:left w:val="none" w:sz="0" w:space="0" w:color="auto"/>
        <w:bottom w:val="none" w:sz="0" w:space="0" w:color="auto"/>
        <w:right w:val="none" w:sz="0" w:space="0" w:color="auto"/>
      </w:divBdr>
    </w:div>
    <w:div w:id="226839277">
      <w:bodyDiv w:val="1"/>
      <w:marLeft w:val="0"/>
      <w:marRight w:val="0"/>
      <w:marTop w:val="0"/>
      <w:marBottom w:val="0"/>
      <w:divBdr>
        <w:top w:val="none" w:sz="0" w:space="0" w:color="auto"/>
        <w:left w:val="none" w:sz="0" w:space="0" w:color="auto"/>
        <w:bottom w:val="none" w:sz="0" w:space="0" w:color="auto"/>
        <w:right w:val="none" w:sz="0" w:space="0" w:color="auto"/>
      </w:divBdr>
      <w:divsChild>
        <w:div w:id="323749111">
          <w:marLeft w:val="0"/>
          <w:marRight w:val="0"/>
          <w:marTop w:val="0"/>
          <w:marBottom w:val="0"/>
          <w:divBdr>
            <w:top w:val="none" w:sz="0" w:space="0" w:color="auto"/>
            <w:left w:val="none" w:sz="0" w:space="0" w:color="auto"/>
            <w:bottom w:val="none" w:sz="0" w:space="0" w:color="auto"/>
            <w:right w:val="none" w:sz="0" w:space="0" w:color="auto"/>
          </w:divBdr>
          <w:divsChild>
            <w:div w:id="203098550">
              <w:marLeft w:val="0"/>
              <w:marRight w:val="0"/>
              <w:marTop w:val="0"/>
              <w:marBottom w:val="0"/>
              <w:divBdr>
                <w:top w:val="none" w:sz="0" w:space="0" w:color="auto"/>
                <w:left w:val="none" w:sz="0" w:space="0" w:color="auto"/>
                <w:bottom w:val="none" w:sz="0" w:space="0" w:color="auto"/>
                <w:right w:val="none" w:sz="0" w:space="0" w:color="auto"/>
              </w:divBdr>
              <w:divsChild>
                <w:div w:id="1461342197">
                  <w:marLeft w:val="0"/>
                  <w:marRight w:val="0"/>
                  <w:marTop w:val="0"/>
                  <w:marBottom w:val="0"/>
                  <w:divBdr>
                    <w:top w:val="none" w:sz="0" w:space="0" w:color="auto"/>
                    <w:left w:val="none" w:sz="0" w:space="0" w:color="auto"/>
                    <w:bottom w:val="none" w:sz="0" w:space="0" w:color="auto"/>
                    <w:right w:val="none" w:sz="0" w:space="0" w:color="auto"/>
                  </w:divBdr>
                  <w:divsChild>
                    <w:div w:id="1271161952">
                      <w:marLeft w:val="0"/>
                      <w:marRight w:val="0"/>
                      <w:marTop w:val="0"/>
                      <w:marBottom w:val="0"/>
                      <w:divBdr>
                        <w:top w:val="none" w:sz="0" w:space="0" w:color="auto"/>
                        <w:left w:val="none" w:sz="0" w:space="0" w:color="auto"/>
                        <w:bottom w:val="none" w:sz="0" w:space="0" w:color="auto"/>
                        <w:right w:val="none" w:sz="0" w:space="0" w:color="auto"/>
                      </w:divBdr>
                      <w:divsChild>
                        <w:div w:id="826046531">
                          <w:marLeft w:val="0"/>
                          <w:marRight w:val="0"/>
                          <w:marTop w:val="0"/>
                          <w:marBottom w:val="0"/>
                          <w:divBdr>
                            <w:top w:val="none" w:sz="0" w:space="0" w:color="auto"/>
                            <w:left w:val="none" w:sz="0" w:space="0" w:color="auto"/>
                            <w:bottom w:val="none" w:sz="0" w:space="0" w:color="auto"/>
                            <w:right w:val="none" w:sz="0" w:space="0" w:color="auto"/>
                          </w:divBdr>
                          <w:divsChild>
                            <w:div w:id="1618026039">
                              <w:marLeft w:val="0"/>
                              <w:marRight w:val="0"/>
                              <w:marTop w:val="0"/>
                              <w:marBottom w:val="0"/>
                              <w:divBdr>
                                <w:top w:val="none" w:sz="0" w:space="0" w:color="auto"/>
                                <w:left w:val="none" w:sz="0" w:space="0" w:color="auto"/>
                                <w:bottom w:val="none" w:sz="0" w:space="0" w:color="auto"/>
                                <w:right w:val="none" w:sz="0" w:space="0" w:color="auto"/>
                              </w:divBdr>
                              <w:divsChild>
                                <w:div w:id="363596990">
                                  <w:marLeft w:val="0"/>
                                  <w:marRight w:val="0"/>
                                  <w:marTop w:val="0"/>
                                  <w:marBottom w:val="0"/>
                                  <w:divBdr>
                                    <w:top w:val="none" w:sz="0" w:space="0" w:color="auto"/>
                                    <w:left w:val="none" w:sz="0" w:space="0" w:color="auto"/>
                                    <w:bottom w:val="none" w:sz="0" w:space="0" w:color="auto"/>
                                    <w:right w:val="none" w:sz="0" w:space="0" w:color="auto"/>
                                  </w:divBdr>
                                  <w:divsChild>
                                    <w:div w:id="1501193196">
                                      <w:marLeft w:val="0"/>
                                      <w:marRight w:val="0"/>
                                      <w:marTop w:val="0"/>
                                      <w:marBottom w:val="0"/>
                                      <w:divBdr>
                                        <w:top w:val="none" w:sz="0" w:space="0" w:color="auto"/>
                                        <w:left w:val="none" w:sz="0" w:space="0" w:color="auto"/>
                                        <w:bottom w:val="none" w:sz="0" w:space="0" w:color="auto"/>
                                        <w:right w:val="none" w:sz="0" w:space="0" w:color="auto"/>
                                      </w:divBdr>
                                      <w:divsChild>
                                        <w:div w:id="1909223494">
                                          <w:marLeft w:val="0"/>
                                          <w:marRight w:val="0"/>
                                          <w:marTop w:val="0"/>
                                          <w:marBottom w:val="0"/>
                                          <w:divBdr>
                                            <w:top w:val="none" w:sz="0" w:space="0" w:color="auto"/>
                                            <w:left w:val="none" w:sz="0" w:space="0" w:color="auto"/>
                                            <w:bottom w:val="none" w:sz="0" w:space="0" w:color="auto"/>
                                            <w:right w:val="none" w:sz="0" w:space="0" w:color="auto"/>
                                          </w:divBdr>
                                        </w:div>
                                      </w:divsChild>
                                    </w:div>
                                    <w:div w:id="785731020">
                                      <w:marLeft w:val="0"/>
                                      <w:marRight w:val="0"/>
                                      <w:marTop w:val="0"/>
                                      <w:marBottom w:val="0"/>
                                      <w:divBdr>
                                        <w:top w:val="none" w:sz="0" w:space="0" w:color="auto"/>
                                        <w:left w:val="none" w:sz="0" w:space="0" w:color="auto"/>
                                        <w:bottom w:val="none" w:sz="0" w:space="0" w:color="auto"/>
                                        <w:right w:val="none" w:sz="0" w:space="0" w:color="auto"/>
                                      </w:divBdr>
                                      <w:divsChild>
                                        <w:div w:id="1777674017">
                                          <w:marLeft w:val="0"/>
                                          <w:marRight w:val="0"/>
                                          <w:marTop w:val="0"/>
                                          <w:marBottom w:val="0"/>
                                          <w:divBdr>
                                            <w:top w:val="none" w:sz="0" w:space="0" w:color="auto"/>
                                            <w:left w:val="none" w:sz="0" w:space="0" w:color="auto"/>
                                            <w:bottom w:val="none" w:sz="0" w:space="0" w:color="auto"/>
                                            <w:right w:val="none" w:sz="0" w:space="0" w:color="auto"/>
                                          </w:divBdr>
                                        </w:div>
                                      </w:divsChild>
                                    </w:div>
                                    <w:div w:id="263075187">
                                      <w:marLeft w:val="0"/>
                                      <w:marRight w:val="0"/>
                                      <w:marTop w:val="0"/>
                                      <w:marBottom w:val="0"/>
                                      <w:divBdr>
                                        <w:top w:val="none" w:sz="0" w:space="0" w:color="auto"/>
                                        <w:left w:val="none" w:sz="0" w:space="0" w:color="auto"/>
                                        <w:bottom w:val="none" w:sz="0" w:space="0" w:color="auto"/>
                                        <w:right w:val="none" w:sz="0" w:space="0" w:color="auto"/>
                                      </w:divBdr>
                                      <w:divsChild>
                                        <w:div w:id="56133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90242">
                                  <w:marLeft w:val="0"/>
                                  <w:marRight w:val="0"/>
                                  <w:marTop w:val="0"/>
                                  <w:marBottom w:val="0"/>
                                  <w:divBdr>
                                    <w:top w:val="none" w:sz="0" w:space="0" w:color="auto"/>
                                    <w:left w:val="none" w:sz="0" w:space="0" w:color="auto"/>
                                    <w:bottom w:val="none" w:sz="0" w:space="0" w:color="auto"/>
                                    <w:right w:val="none" w:sz="0" w:space="0" w:color="auto"/>
                                  </w:divBdr>
                                  <w:divsChild>
                                    <w:div w:id="2005811777">
                                      <w:marLeft w:val="0"/>
                                      <w:marRight w:val="0"/>
                                      <w:marTop w:val="0"/>
                                      <w:marBottom w:val="0"/>
                                      <w:divBdr>
                                        <w:top w:val="none" w:sz="0" w:space="0" w:color="auto"/>
                                        <w:left w:val="none" w:sz="0" w:space="0" w:color="auto"/>
                                        <w:bottom w:val="none" w:sz="0" w:space="0" w:color="auto"/>
                                        <w:right w:val="none" w:sz="0" w:space="0" w:color="auto"/>
                                      </w:divBdr>
                                      <w:divsChild>
                                        <w:div w:id="1898280988">
                                          <w:marLeft w:val="0"/>
                                          <w:marRight w:val="0"/>
                                          <w:marTop w:val="0"/>
                                          <w:marBottom w:val="0"/>
                                          <w:divBdr>
                                            <w:top w:val="none" w:sz="0" w:space="0" w:color="auto"/>
                                            <w:left w:val="none" w:sz="0" w:space="0" w:color="auto"/>
                                            <w:bottom w:val="none" w:sz="0" w:space="0" w:color="auto"/>
                                            <w:right w:val="none" w:sz="0" w:space="0" w:color="auto"/>
                                          </w:divBdr>
                                        </w:div>
                                      </w:divsChild>
                                    </w:div>
                                    <w:div w:id="1956668542">
                                      <w:marLeft w:val="0"/>
                                      <w:marRight w:val="0"/>
                                      <w:marTop w:val="0"/>
                                      <w:marBottom w:val="0"/>
                                      <w:divBdr>
                                        <w:top w:val="none" w:sz="0" w:space="0" w:color="auto"/>
                                        <w:left w:val="none" w:sz="0" w:space="0" w:color="auto"/>
                                        <w:bottom w:val="none" w:sz="0" w:space="0" w:color="auto"/>
                                        <w:right w:val="none" w:sz="0" w:space="0" w:color="auto"/>
                                      </w:divBdr>
                                      <w:divsChild>
                                        <w:div w:id="162473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910585">
                                  <w:marLeft w:val="0"/>
                                  <w:marRight w:val="0"/>
                                  <w:marTop w:val="0"/>
                                  <w:marBottom w:val="0"/>
                                  <w:divBdr>
                                    <w:top w:val="none" w:sz="0" w:space="0" w:color="auto"/>
                                    <w:left w:val="none" w:sz="0" w:space="0" w:color="auto"/>
                                    <w:bottom w:val="none" w:sz="0" w:space="0" w:color="auto"/>
                                    <w:right w:val="none" w:sz="0" w:space="0" w:color="auto"/>
                                  </w:divBdr>
                                </w:div>
                                <w:div w:id="1788161592">
                                  <w:marLeft w:val="0"/>
                                  <w:marRight w:val="0"/>
                                  <w:marTop w:val="0"/>
                                  <w:marBottom w:val="0"/>
                                  <w:divBdr>
                                    <w:top w:val="none" w:sz="0" w:space="0" w:color="auto"/>
                                    <w:left w:val="none" w:sz="0" w:space="0" w:color="auto"/>
                                    <w:bottom w:val="none" w:sz="0" w:space="0" w:color="auto"/>
                                    <w:right w:val="none" w:sz="0" w:space="0" w:color="auto"/>
                                  </w:divBdr>
                                  <w:divsChild>
                                    <w:div w:id="817262452">
                                      <w:marLeft w:val="0"/>
                                      <w:marRight w:val="0"/>
                                      <w:marTop w:val="0"/>
                                      <w:marBottom w:val="0"/>
                                      <w:divBdr>
                                        <w:top w:val="none" w:sz="0" w:space="0" w:color="auto"/>
                                        <w:left w:val="none" w:sz="0" w:space="0" w:color="auto"/>
                                        <w:bottom w:val="none" w:sz="0" w:space="0" w:color="auto"/>
                                        <w:right w:val="none" w:sz="0" w:space="0" w:color="auto"/>
                                      </w:divBdr>
                                      <w:divsChild>
                                        <w:div w:id="1387487937">
                                          <w:marLeft w:val="0"/>
                                          <w:marRight w:val="0"/>
                                          <w:marTop w:val="0"/>
                                          <w:marBottom w:val="0"/>
                                          <w:divBdr>
                                            <w:top w:val="none" w:sz="0" w:space="0" w:color="auto"/>
                                            <w:left w:val="none" w:sz="0" w:space="0" w:color="auto"/>
                                            <w:bottom w:val="none" w:sz="0" w:space="0" w:color="auto"/>
                                            <w:right w:val="none" w:sz="0" w:space="0" w:color="auto"/>
                                          </w:divBdr>
                                        </w:div>
                                      </w:divsChild>
                                    </w:div>
                                    <w:div w:id="394164887">
                                      <w:marLeft w:val="0"/>
                                      <w:marRight w:val="0"/>
                                      <w:marTop w:val="0"/>
                                      <w:marBottom w:val="0"/>
                                      <w:divBdr>
                                        <w:top w:val="none" w:sz="0" w:space="0" w:color="auto"/>
                                        <w:left w:val="none" w:sz="0" w:space="0" w:color="auto"/>
                                        <w:bottom w:val="none" w:sz="0" w:space="0" w:color="auto"/>
                                        <w:right w:val="none" w:sz="0" w:space="0" w:color="auto"/>
                                      </w:divBdr>
                                      <w:divsChild>
                                        <w:div w:id="1531264615">
                                          <w:marLeft w:val="0"/>
                                          <w:marRight w:val="0"/>
                                          <w:marTop w:val="0"/>
                                          <w:marBottom w:val="0"/>
                                          <w:divBdr>
                                            <w:top w:val="none" w:sz="0" w:space="0" w:color="auto"/>
                                            <w:left w:val="none" w:sz="0" w:space="0" w:color="auto"/>
                                            <w:bottom w:val="none" w:sz="0" w:space="0" w:color="auto"/>
                                            <w:right w:val="none" w:sz="0" w:space="0" w:color="auto"/>
                                          </w:divBdr>
                                        </w:div>
                                      </w:divsChild>
                                    </w:div>
                                    <w:div w:id="685904811">
                                      <w:marLeft w:val="0"/>
                                      <w:marRight w:val="0"/>
                                      <w:marTop w:val="0"/>
                                      <w:marBottom w:val="0"/>
                                      <w:divBdr>
                                        <w:top w:val="none" w:sz="0" w:space="0" w:color="auto"/>
                                        <w:left w:val="none" w:sz="0" w:space="0" w:color="auto"/>
                                        <w:bottom w:val="none" w:sz="0" w:space="0" w:color="auto"/>
                                        <w:right w:val="none" w:sz="0" w:space="0" w:color="auto"/>
                                      </w:divBdr>
                                      <w:divsChild>
                                        <w:div w:id="287471559">
                                          <w:marLeft w:val="0"/>
                                          <w:marRight w:val="0"/>
                                          <w:marTop w:val="0"/>
                                          <w:marBottom w:val="0"/>
                                          <w:divBdr>
                                            <w:top w:val="none" w:sz="0" w:space="0" w:color="auto"/>
                                            <w:left w:val="none" w:sz="0" w:space="0" w:color="auto"/>
                                            <w:bottom w:val="none" w:sz="0" w:space="0" w:color="auto"/>
                                            <w:right w:val="none" w:sz="0" w:space="0" w:color="auto"/>
                                          </w:divBdr>
                                        </w:div>
                                      </w:divsChild>
                                    </w:div>
                                    <w:div w:id="1346059488">
                                      <w:marLeft w:val="0"/>
                                      <w:marRight w:val="0"/>
                                      <w:marTop w:val="0"/>
                                      <w:marBottom w:val="0"/>
                                      <w:divBdr>
                                        <w:top w:val="none" w:sz="0" w:space="0" w:color="auto"/>
                                        <w:left w:val="none" w:sz="0" w:space="0" w:color="auto"/>
                                        <w:bottom w:val="none" w:sz="0" w:space="0" w:color="auto"/>
                                        <w:right w:val="none" w:sz="0" w:space="0" w:color="auto"/>
                                      </w:divBdr>
                                      <w:divsChild>
                                        <w:div w:id="230653819">
                                          <w:marLeft w:val="0"/>
                                          <w:marRight w:val="0"/>
                                          <w:marTop w:val="0"/>
                                          <w:marBottom w:val="0"/>
                                          <w:divBdr>
                                            <w:top w:val="none" w:sz="0" w:space="0" w:color="auto"/>
                                            <w:left w:val="none" w:sz="0" w:space="0" w:color="auto"/>
                                            <w:bottom w:val="none" w:sz="0" w:space="0" w:color="auto"/>
                                            <w:right w:val="none" w:sz="0" w:space="0" w:color="auto"/>
                                          </w:divBdr>
                                        </w:div>
                                      </w:divsChild>
                                    </w:div>
                                    <w:div w:id="809789330">
                                      <w:marLeft w:val="0"/>
                                      <w:marRight w:val="0"/>
                                      <w:marTop w:val="0"/>
                                      <w:marBottom w:val="0"/>
                                      <w:divBdr>
                                        <w:top w:val="none" w:sz="0" w:space="0" w:color="auto"/>
                                        <w:left w:val="none" w:sz="0" w:space="0" w:color="auto"/>
                                        <w:bottom w:val="none" w:sz="0" w:space="0" w:color="auto"/>
                                        <w:right w:val="none" w:sz="0" w:space="0" w:color="auto"/>
                                      </w:divBdr>
                                      <w:divsChild>
                                        <w:div w:id="28263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554732">
                                  <w:marLeft w:val="0"/>
                                  <w:marRight w:val="0"/>
                                  <w:marTop w:val="0"/>
                                  <w:marBottom w:val="0"/>
                                  <w:divBdr>
                                    <w:top w:val="none" w:sz="0" w:space="0" w:color="auto"/>
                                    <w:left w:val="none" w:sz="0" w:space="0" w:color="auto"/>
                                    <w:bottom w:val="none" w:sz="0" w:space="0" w:color="auto"/>
                                    <w:right w:val="none" w:sz="0" w:space="0" w:color="auto"/>
                                  </w:divBdr>
                                  <w:divsChild>
                                    <w:div w:id="623534951">
                                      <w:marLeft w:val="0"/>
                                      <w:marRight w:val="0"/>
                                      <w:marTop w:val="0"/>
                                      <w:marBottom w:val="0"/>
                                      <w:divBdr>
                                        <w:top w:val="none" w:sz="0" w:space="0" w:color="auto"/>
                                        <w:left w:val="none" w:sz="0" w:space="0" w:color="auto"/>
                                        <w:bottom w:val="none" w:sz="0" w:space="0" w:color="auto"/>
                                        <w:right w:val="none" w:sz="0" w:space="0" w:color="auto"/>
                                      </w:divBdr>
                                    </w:div>
                                    <w:div w:id="75640206">
                                      <w:marLeft w:val="0"/>
                                      <w:marRight w:val="0"/>
                                      <w:marTop w:val="0"/>
                                      <w:marBottom w:val="0"/>
                                      <w:divBdr>
                                        <w:top w:val="none" w:sz="0" w:space="0" w:color="auto"/>
                                        <w:left w:val="none" w:sz="0" w:space="0" w:color="auto"/>
                                        <w:bottom w:val="none" w:sz="0" w:space="0" w:color="auto"/>
                                        <w:right w:val="none" w:sz="0" w:space="0" w:color="auto"/>
                                      </w:divBdr>
                                    </w:div>
                                    <w:div w:id="647442216">
                                      <w:marLeft w:val="0"/>
                                      <w:marRight w:val="0"/>
                                      <w:marTop w:val="0"/>
                                      <w:marBottom w:val="0"/>
                                      <w:divBdr>
                                        <w:top w:val="none" w:sz="0" w:space="0" w:color="auto"/>
                                        <w:left w:val="none" w:sz="0" w:space="0" w:color="auto"/>
                                        <w:bottom w:val="none" w:sz="0" w:space="0" w:color="auto"/>
                                        <w:right w:val="none" w:sz="0" w:space="0" w:color="auto"/>
                                      </w:divBdr>
                                    </w:div>
                                    <w:div w:id="49037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7251037">
      <w:bodyDiv w:val="1"/>
      <w:marLeft w:val="0"/>
      <w:marRight w:val="0"/>
      <w:marTop w:val="0"/>
      <w:marBottom w:val="0"/>
      <w:divBdr>
        <w:top w:val="none" w:sz="0" w:space="0" w:color="auto"/>
        <w:left w:val="none" w:sz="0" w:space="0" w:color="auto"/>
        <w:bottom w:val="none" w:sz="0" w:space="0" w:color="auto"/>
        <w:right w:val="none" w:sz="0" w:space="0" w:color="auto"/>
      </w:divBdr>
    </w:div>
    <w:div w:id="270018127">
      <w:bodyDiv w:val="1"/>
      <w:marLeft w:val="0"/>
      <w:marRight w:val="0"/>
      <w:marTop w:val="0"/>
      <w:marBottom w:val="0"/>
      <w:divBdr>
        <w:top w:val="none" w:sz="0" w:space="0" w:color="auto"/>
        <w:left w:val="none" w:sz="0" w:space="0" w:color="auto"/>
        <w:bottom w:val="none" w:sz="0" w:space="0" w:color="auto"/>
        <w:right w:val="none" w:sz="0" w:space="0" w:color="auto"/>
      </w:divBdr>
      <w:divsChild>
        <w:div w:id="1496340179">
          <w:marLeft w:val="0"/>
          <w:marRight w:val="0"/>
          <w:marTop w:val="0"/>
          <w:marBottom w:val="0"/>
          <w:divBdr>
            <w:top w:val="none" w:sz="0" w:space="0" w:color="auto"/>
            <w:left w:val="none" w:sz="0" w:space="0" w:color="auto"/>
            <w:bottom w:val="none" w:sz="0" w:space="0" w:color="auto"/>
            <w:right w:val="none" w:sz="0" w:space="0" w:color="auto"/>
          </w:divBdr>
        </w:div>
      </w:divsChild>
    </w:div>
    <w:div w:id="312220842">
      <w:bodyDiv w:val="1"/>
      <w:marLeft w:val="0"/>
      <w:marRight w:val="0"/>
      <w:marTop w:val="0"/>
      <w:marBottom w:val="0"/>
      <w:divBdr>
        <w:top w:val="none" w:sz="0" w:space="0" w:color="auto"/>
        <w:left w:val="none" w:sz="0" w:space="0" w:color="auto"/>
        <w:bottom w:val="none" w:sz="0" w:space="0" w:color="auto"/>
        <w:right w:val="none" w:sz="0" w:space="0" w:color="auto"/>
      </w:divBdr>
      <w:divsChild>
        <w:div w:id="1381202975">
          <w:marLeft w:val="0"/>
          <w:marRight w:val="0"/>
          <w:marTop w:val="0"/>
          <w:marBottom w:val="0"/>
          <w:divBdr>
            <w:top w:val="none" w:sz="0" w:space="0" w:color="auto"/>
            <w:left w:val="none" w:sz="0" w:space="0" w:color="auto"/>
            <w:bottom w:val="none" w:sz="0" w:space="0" w:color="auto"/>
            <w:right w:val="none" w:sz="0" w:space="0" w:color="auto"/>
          </w:divBdr>
          <w:divsChild>
            <w:div w:id="442069769">
              <w:marLeft w:val="0"/>
              <w:marRight w:val="0"/>
              <w:marTop w:val="0"/>
              <w:marBottom w:val="0"/>
              <w:divBdr>
                <w:top w:val="none" w:sz="0" w:space="0" w:color="auto"/>
                <w:left w:val="none" w:sz="0" w:space="0" w:color="auto"/>
                <w:bottom w:val="none" w:sz="0" w:space="0" w:color="auto"/>
                <w:right w:val="none" w:sz="0" w:space="0" w:color="auto"/>
              </w:divBdr>
              <w:divsChild>
                <w:div w:id="582569533">
                  <w:marLeft w:val="0"/>
                  <w:marRight w:val="0"/>
                  <w:marTop w:val="0"/>
                  <w:marBottom w:val="0"/>
                  <w:divBdr>
                    <w:top w:val="none" w:sz="0" w:space="0" w:color="auto"/>
                    <w:left w:val="none" w:sz="0" w:space="0" w:color="auto"/>
                    <w:bottom w:val="none" w:sz="0" w:space="0" w:color="auto"/>
                    <w:right w:val="none" w:sz="0" w:space="0" w:color="auto"/>
                  </w:divBdr>
                  <w:divsChild>
                    <w:div w:id="1764916377">
                      <w:marLeft w:val="0"/>
                      <w:marRight w:val="0"/>
                      <w:marTop w:val="0"/>
                      <w:marBottom w:val="0"/>
                      <w:divBdr>
                        <w:top w:val="none" w:sz="0" w:space="0" w:color="auto"/>
                        <w:left w:val="none" w:sz="0" w:space="0" w:color="auto"/>
                        <w:bottom w:val="none" w:sz="0" w:space="0" w:color="auto"/>
                        <w:right w:val="none" w:sz="0" w:space="0" w:color="auto"/>
                      </w:divBdr>
                      <w:divsChild>
                        <w:div w:id="1110585967">
                          <w:marLeft w:val="0"/>
                          <w:marRight w:val="0"/>
                          <w:marTop w:val="0"/>
                          <w:marBottom w:val="0"/>
                          <w:divBdr>
                            <w:top w:val="none" w:sz="0" w:space="0" w:color="auto"/>
                            <w:left w:val="none" w:sz="0" w:space="0" w:color="auto"/>
                            <w:bottom w:val="none" w:sz="0" w:space="0" w:color="auto"/>
                            <w:right w:val="none" w:sz="0" w:space="0" w:color="auto"/>
                          </w:divBdr>
                          <w:divsChild>
                            <w:div w:id="157446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3349">
          <w:marLeft w:val="0"/>
          <w:marRight w:val="0"/>
          <w:marTop w:val="0"/>
          <w:marBottom w:val="0"/>
          <w:divBdr>
            <w:top w:val="none" w:sz="0" w:space="0" w:color="auto"/>
            <w:left w:val="none" w:sz="0" w:space="0" w:color="auto"/>
            <w:bottom w:val="none" w:sz="0" w:space="0" w:color="auto"/>
            <w:right w:val="none" w:sz="0" w:space="0" w:color="auto"/>
          </w:divBdr>
          <w:divsChild>
            <w:div w:id="1753970209">
              <w:marLeft w:val="0"/>
              <w:marRight w:val="0"/>
              <w:marTop w:val="0"/>
              <w:marBottom w:val="0"/>
              <w:divBdr>
                <w:top w:val="none" w:sz="0" w:space="0" w:color="auto"/>
                <w:left w:val="none" w:sz="0" w:space="0" w:color="auto"/>
                <w:bottom w:val="none" w:sz="0" w:space="0" w:color="auto"/>
                <w:right w:val="none" w:sz="0" w:space="0" w:color="auto"/>
              </w:divBdr>
              <w:divsChild>
                <w:div w:id="166667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921387">
      <w:bodyDiv w:val="1"/>
      <w:marLeft w:val="0"/>
      <w:marRight w:val="0"/>
      <w:marTop w:val="0"/>
      <w:marBottom w:val="0"/>
      <w:divBdr>
        <w:top w:val="none" w:sz="0" w:space="0" w:color="auto"/>
        <w:left w:val="none" w:sz="0" w:space="0" w:color="auto"/>
        <w:bottom w:val="none" w:sz="0" w:space="0" w:color="auto"/>
        <w:right w:val="none" w:sz="0" w:space="0" w:color="auto"/>
      </w:divBdr>
      <w:divsChild>
        <w:div w:id="1881934714">
          <w:marLeft w:val="0"/>
          <w:marRight w:val="0"/>
          <w:marTop w:val="0"/>
          <w:marBottom w:val="0"/>
          <w:divBdr>
            <w:top w:val="none" w:sz="0" w:space="0" w:color="auto"/>
            <w:left w:val="none" w:sz="0" w:space="0" w:color="auto"/>
            <w:bottom w:val="none" w:sz="0" w:space="0" w:color="auto"/>
            <w:right w:val="none" w:sz="0" w:space="0" w:color="auto"/>
          </w:divBdr>
        </w:div>
      </w:divsChild>
    </w:div>
    <w:div w:id="350180177">
      <w:bodyDiv w:val="1"/>
      <w:marLeft w:val="0"/>
      <w:marRight w:val="0"/>
      <w:marTop w:val="0"/>
      <w:marBottom w:val="0"/>
      <w:divBdr>
        <w:top w:val="none" w:sz="0" w:space="0" w:color="auto"/>
        <w:left w:val="none" w:sz="0" w:space="0" w:color="auto"/>
        <w:bottom w:val="none" w:sz="0" w:space="0" w:color="auto"/>
        <w:right w:val="none" w:sz="0" w:space="0" w:color="auto"/>
      </w:divBdr>
    </w:div>
    <w:div w:id="470293683">
      <w:bodyDiv w:val="1"/>
      <w:marLeft w:val="0"/>
      <w:marRight w:val="0"/>
      <w:marTop w:val="0"/>
      <w:marBottom w:val="0"/>
      <w:divBdr>
        <w:top w:val="none" w:sz="0" w:space="0" w:color="auto"/>
        <w:left w:val="none" w:sz="0" w:space="0" w:color="auto"/>
        <w:bottom w:val="none" w:sz="0" w:space="0" w:color="auto"/>
        <w:right w:val="none" w:sz="0" w:space="0" w:color="auto"/>
      </w:divBdr>
    </w:div>
    <w:div w:id="476916868">
      <w:bodyDiv w:val="1"/>
      <w:marLeft w:val="0"/>
      <w:marRight w:val="0"/>
      <w:marTop w:val="0"/>
      <w:marBottom w:val="0"/>
      <w:divBdr>
        <w:top w:val="none" w:sz="0" w:space="0" w:color="auto"/>
        <w:left w:val="none" w:sz="0" w:space="0" w:color="auto"/>
        <w:bottom w:val="none" w:sz="0" w:space="0" w:color="auto"/>
        <w:right w:val="none" w:sz="0" w:space="0" w:color="auto"/>
      </w:divBdr>
    </w:div>
    <w:div w:id="510879392">
      <w:bodyDiv w:val="1"/>
      <w:marLeft w:val="0"/>
      <w:marRight w:val="0"/>
      <w:marTop w:val="0"/>
      <w:marBottom w:val="0"/>
      <w:divBdr>
        <w:top w:val="none" w:sz="0" w:space="0" w:color="auto"/>
        <w:left w:val="none" w:sz="0" w:space="0" w:color="auto"/>
        <w:bottom w:val="none" w:sz="0" w:space="0" w:color="auto"/>
        <w:right w:val="none" w:sz="0" w:space="0" w:color="auto"/>
      </w:divBdr>
    </w:div>
    <w:div w:id="529533876">
      <w:bodyDiv w:val="1"/>
      <w:marLeft w:val="0"/>
      <w:marRight w:val="0"/>
      <w:marTop w:val="0"/>
      <w:marBottom w:val="0"/>
      <w:divBdr>
        <w:top w:val="none" w:sz="0" w:space="0" w:color="auto"/>
        <w:left w:val="none" w:sz="0" w:space="0" w:color="auto"/>
        <w:bottom w:val="none" w:sz="0" w:space="0" w:color="auto"/>
        <w:right w:val="none" w:sz="0" w:space="0" w:color="auto"/>
      </w:divBdr>
    </w:div>
    <w:div w:id="544829436">
      <w:bodyDiv w:val="1"/>
      <w:marLeft w:val="0"/>
      <w:marRight w:val="0"/>
      <w:marTop w:val="0"/>
      <w:marBottom w:val="0"/>
      <w:divBdr>
        <w:top w:val="none" w:sz="0" w:space="0" w:color="auto"/>
        <w:left w:val="none" w:sz="0" w:space="0" w:color="auto"/>
        <w:bottom w:val="none" w:sz="0" w:space="0" w:color="auto"/>
        <w:right w:val="none" w:sz="0" w:space="0" w:color="auto"/>
      </w:divBdr>
    </w:div>
    <w:div w:id="573972238">
      <w:bodyDiv w:val="1"/>
      <w:marLeft w:val="0"/>
      <w:marRight w:val="0"/>
      <w:marTop w:val="0"/>
      <w:marBottom w:val="0"/>
      <w:divBdr>
        <w:top w:val="none" w:sz="0" w:space="0" w:color="auto"/>
        <w:left w:val="none" w:sz="0" w:space="0" w:color="auto"/>
        <w:bottom w:val="none" w:sz="0" w:space="0" w:color="auto"/>
        <w:right w:val="none" w:sz="0" w:space="0" w:color="auto"/>
      </w:divBdr>
    </w:div>
    <w:div w:id="582758832">
      <w:bodyDiv w:val="1"/>
      <w:marLeft w:val="0"/>
      <w:marRight w:val="0"/>
      <w:marTop w:val="0"/>
      <w:marBottom w:val="0"/>
      <w:divBdr>
        <w:top w:val="none" w:sz="0" w:space="0" w:color="auto"/>
        <w:left w:val="none" w:sz="0" w:space="0" w:color="auto"/>
        <w:bottom w:val="none" w:sz="0" w:space="0" w:color="auto"/>
        <w:right w:val="none" w:sz="0" w:space="0" w:color="auto"/>
      </w:divBdr>
      <w:divsChild>
        <w:div w:id="1867059792">
          <w:marLeft w:val="0"/>
          <w:marRight w:val="0"/>
          <w:marTop w:val="0"/>
          <w:marBottom w:val="0"/>
          <w:divBdr>
            <w:top w:val="single" w:sz="6" w:space="0" w:color="EEEEEE"/>
            <w:left w:val="none" w:sz="0" w:space="0" w:color="auto"/>
            <w:bottom w:val="single" w:sz="6" w:space="8" w:color="EEEEEE"/>
            <w:right w:val="none" w:sz="0" w:space="0" w:color="auto"/>
          </w:divBdr>
          <w:divsChild>
            <w:div w:id="837110645">
              <w:marLeft w:val="0"/>
              <w:marRight w:val="0"/>
              <w:marTop w:val="0"/>
              <w:marBottom w:val="0"/>
              <w:divBdr>
                <w:top w:val="none" w:sz="0" w:space="0" w:color="auto"/>
                <w:left w:val="none" w:sz="0" w:space="0" w:color="auto"/>
                <w:bottom w:val="none" w:sz="0" w:space="0" w:color="auto"/>
                <w:right w:val="none" w:sz="0" w:space="0" w:color="auto"/>
              </w:divBdr>
              <w:divsChild>
                <w:div w:id="987250353">
                  <w:marLeft w:val="0"/>
                  <w:marRight w:val="0"/>
                  <w:marTop w:val="0"/>
                  <w:marBottom w:val="0"/>
                  <w:divBdr>
                    <w:top w:val="none" w:sz="0" w:space="0" w:color="auto"/>
                    <w:left w:val="none" w:sz="0" w:space="0" w:color="auto"/>
                    <w:bottom w:val="none" w:sz="0" w:space="0" w:color="auto"/>
                    <w:right w:val="none" w:sz="0" w:space="0" w:color="auto"/>
                  </w:divBdr>
                  <w:divsChild>
                    <w:div w:id="1995253634">
                      <w:marLeft w:val="150"/>
                      <w:marRight w:val="0"/>
                      <w:marTop w:val="15"/>
                      <w:marBottom w:val="225"/>
                      <w:divBdr>
                        <w:top w:val="none" w:sz="0" w:space="0" w:color="auto"/>
                        <w:left w:val="none" w:sz="0" w:space="0" w:color="auto"/>
                        <w:bottom w:val="none" w:sz="0" w:space="0" w:color="auto"/>
                        <w:right w:val="none" w:sz="0" w:space="0" w:color="auto"/>
                      </w:divBdr>
                    </w:div>
                  </w:divsChild>
                </w:div>
              </w:divsChild>
            </w:div>
          </w:divsChild>
        </w:div>
      </w:divsChild>
    </w:div>
    <w:div w:id="611981901">
      <w:bodyDiv w:val="1"/>
      <w:marLeft w:val="0"/>
      <w:marRight w:val="0"/>
      <w:marTop w:val="0"/>
      <w:marBottom w:val="0"/>
      <w:divBdr>
        <w:top w:val="none" w:sz="0" w:space="0" w:color="auto"/>
        <w:left w:val="none" w:sz="0" w:space="0" w:color="auto"/>
        <w:bottom w:val="none" w:sz="0" w:space="0" w:color="auto"/>
        <w:right w:val="none" w:sz="0" w:space="0" w:color="auto"/>
      </w:divBdr>
    </w:div>
    <w:div w:id="613901917">
      <w:bodyDiv w:val="1"/>
      <w:marLeft w:val="0"/>
      <w:marRight w:val="0"/>
      <w:marTop w:val="0"/>
      <w:marBottom w:val="0"/>
      <w:divBdr>
        <w:top w:val="none" w:sz="0" w:space="0" w:color="auto"/>
        <w:left w:val="none" w:sz="0" w:space="0" w:color="auto"/>
        <w:bottom w:val="none" w:sz="0" w:space="0" w:color="auto"/>
        <w:right w:val="none" w:sz="0" w:space="0" w:color="auto"/>
      </w:divBdr>
      <w:divsChild>
        <w:div w:id="1061290940">
          <w:marLeft w:val="0"/>
          <w:marRight w:val="0"/>
          <w:marTop w:val="0"/>
          <w:marBottom w:val="0"/>
          <w:divBdr>
            <w:top w:val="none" w:sz="0" w:space="0" w:color="auto"/>
            <w:left w:val="none" w:sz="0" w:space="0" w:color="auto"/>
            <w:bottom w:val="none" w:sz="0" w:space="0" w:color="auto"/>
            <w:right w:val="none" w:sz="0" w:space="0" w:color="auto"/>
          </w:divBdr>
        </w:div>
      </w:divsChild>
    </w:div>
    <w:div w:id="634407579">
      <w:bodyDiv w:val="1"/>
      <w:marLeft w:val="0"/>
      <w:marRight w:val="0"/>
      <w:marTop w:val="0"/>
      <w:marBottom w:val="0"/>
      <w:divBdr>
        <w:top w:val="none" w:sz="0" w:space="0" w:color="auto"/>
        <w:left w:val="none" w:sz="0" w:space="0" w:color="auto"/>
        <w:bottom w:val="none" w:sz="0" w:space="0" w:color="auto"/>
        <w:right w:val="none" w:sz="0" w:space="0" w:color="auto"/>
      </w:divBdr>
    </w:div>
    <w:div w:id="679627075">
      <w:bodyDiv w:val="1"/>
      <w:marLeft w:val="0"/>
      <w:marRight w:val="0"/>
      <w:marTop w:val="0"/>
      <w:marBottom w:val="0"/>
      <w:divBdr>
        <w:top w:val="none" w:sz="0" w:space="0" w:color="auto"/>
        <w:left w:val="none" w:sz="0" w:space="0" w:color="auto"/>
        <w:bottom w:val="none" w:sz="0" w:space="0" w:color="auto"/>
        <w:right w:val="none" w:sz="0" w:space="0" w:color="auto"/>
      </w:divBdr>
    </w:div>
    <w:div w:id="723023729">
      <w:bodyDiv w:val="1"/>
      <w:marLeft w:val="0"/>
      <w:marRight w:val="0"/>
      <w:marTop w:val="0"/>
      <w:marBottom w:val="0"/>
      <w:divBdr>
        <w:top w:val="none" w:sz="0" w:space="0" w:color="auto"/>
        <w:left w:val="none" w:sz="0" w:space="0" w:color="auto"/>
        <w:bottom w:val="none" w:sz="0" w:space="0" w:color="auto"/>
        <w:right w:val="none" w:sz="0" w:space="0" w:color="auto"/>
      </w:divBdr>
    </w:div>
    <w:div w:id="772172239">
      <w:bodyDiv w:val="1"/>
      <w:marLeft w:val="0"/>
      <w:marRight w:val="0"/>
      <w:marTop w:val="0"/>
      <w:marBottom w:val="0"/>
      <w:divBdr>
        <w:top w:val="none" w:sz="0" w:space="0" w:color="auto"/>
        <w:left w:val="none" w:sz="0" w:space="0" w:color="auto"/>
        <w:bottom w:val="none" w:sz="0" w:space="0" w:color="auto"/>
        <w:right w:val="none" w:sz="0" w:space="0" w:color="auto"/>
      </w:divBdr>
    </w:div>
    <w:div w:id="779032236">
      <w:bodyDiv w:val="1"/>
      <w:marLeft w:val="0"/>
      <w:marRight w:val="0"/>
      <w:marTop w:val="0"/>
      <w:marBottom w:val="0"/>
      <w:divBdr>
        <w:top w:val="none" w:sz="0" w:space="0" w:color="auto"/>
        <w:left w:val="none" w:sz="0" w:space="0" w:color="auto"/>
        <w:bottom w:val="none" w:sz="0" w:space="0" w:color="auto"/>
        <w:right w:val="none" w:sz="0" w:space="0" w:color="auto"/>
      </w:divBdr>
    </w:div>
    <w:div w:id="800802364">
      <w:bodyDiv w:val="1"/>
      <w:marLeft w:val="0"/>
      <w:marRight w:val="0"/>
      <w:marTop w:val="0"/>
      <w:marBottom w:val="0"/>
      <w:divBdr>
        <w:top w:val="none" w:sz="0" w:space="0" w:color="auto"/>
        <w:left w:val="none" w:sz="0" w:space="0" w:color="auto"/>
        <w:bottom w:val="none" w:sz="0" w:space="0" w:color="auto"/>
        <w:right w:val="none" w:sz="0" w:space="0" w:color="auto"/>
      </w:divBdr>
    </w:div>
    <w:div w:id="806899861">
      <w:bodyDiv w:val="1"/>
      <w:marLeft w:val="0"/>
      <w:marRight w:val="0"/>
      <w:marTop w:val="0"/>
      <w:marBottom w:val="0"/>
      <w:divBdr>
        <w:top w:val="none" w:sz="0" w:space="0" w:color="auto"/>
        <w:left w:val="none" w:sz="0" w:space="0" w:color="auto"/>
        <w:bottom w:val="none" w:sz="0" w:space="0" w:color="auto"/>
        <w:right w:val="none" w:sz="0" w:space="0" w:color="auto"/>
      </w:divBdr>
    </w:div>
    <w:div w:id="833111508">
      <w:bodyDiv w:val="1"/>
      <w:marLeft w:val="0"/>
      <w:marRight w:val="0"/>
      <w:marTop w:val="0"/>
      <w:marBottom w:val="0"/>
      <w:divBdr>
        <w:top w:val="none" w:sz="0" w:space="0" w:color="auto"/>
        <w:left w:val="none" w:sz="0" w:space="0" w:color="auto"/>
        <w:bottom w:val="none" w:sz="0" w:space="0" w:color="auto"/>
        <w:right w:val="none" w:sz="0" w:space="0" w:color="auto"/>
      </w:divBdr>
    </w:div>
    <w:div w:id="870068231">
      <w:bodyDiv w:val="1"/>
      <w:marLeft w:val="0"/>
      <w:marRight w:val="0"/>
      <w:marTop w:val="0"/>
      <w:marBottom w:val="0"/>
      <w:divBdr>
        <w:top w:val="none" w:sz="0" w:space="0" w:color="auto"/>
        <w:left w:val="none" w:sz="0" w:space="0" w:color="auto"/>
        <w:bottom w:val="none" w:sz="0" w:space="0" w:color="auto"/>
        <w:right w:val="none" w:sz="0" w:space="0" w:color="auto"/>
      </w:divBdr>
    </w:div>
    <w:div w:id="888537366">
      <w:bodyDiv w:val="1"/>
      <w:marLeft w:val="0"/>
      <w:marRight w:val="0"/>
      <w:marTop w:val="0"/>
      <w:marBottom w:val="0"/>
      <w:divBdr>
        <w:top w:val="none" w:sz="0" w:space="0" w:color="auto"/>
        <w:left w:val="none" w:sz="0" w:space="0" w:color="auto"/>
        <w:bottom w:val="none" w:sz="0" w:space="0" w:color="auto"/>
        <w:right w:val="none" w:sz="0" w:space="0" w:color="auto"/>
      </w:divBdr>
    </w:div>
    <w:div w:id="1032150958">
      <w:bodyDiv w:val="1"/>
      <w:marLeft w:val="0"/>
      <w:marRight w:val="0"/>
      <w:marTop w:val="0"/>
      <w:marBottom w:val="0"/>
      <w:divBdr>
        <w:top w:val="none" w:sz="0" w:space="0" w:color="auto"/>
        <w:left w:val="none" w:sz="0" w:space="0" w:color="auto"/>
        <w:bottom w:val="none" w:sz="0" w:space="0" w:color="auto"/>
        <w:right w:val="none" w:sz="0" w:space="0" w:color="auto"/>
      </w:divBdr>
      <w:divsChild>
        <w:div w:id="404492744">
          <w:marLeft w:val="0"/>
          <w:marRight w:val="0"/>
          <w:marTop w:val="0"/>
          <w:marBottom w:val="0"/>
          <w:divBdr>
            <w:top w:val="single" w:sz="6" w:space="0" w:color="EEEEEE"/>
            <w:left w:val="none" w:sz="0" w:space="0" w:color="auto"/>
            <w:bottom w:val="single" w:sz="6" w:space="8" w:color="EEEEEE"/>
            <w:right w:val="none" w:sz="0" w:space="0" w:color="auto"/>
          </w:divBdr>
          <w:divsChild>
            <w:div w:id="324018252">
              <w:marLeft w:val="0"/>
              <w:marRight w:val="0"/>
              <w:marTop w:val="0"/>
              <w:marBottom w:val="0"/>
              <w:divBdr>
                <w:top w:val="none" w:sz="0" w:space="0" w:color="auto"/>
                <w:left w:val="none" w:sz="0" w:space="0" w:color="auto"/>
                <w:bottom w:val="none" w:sz="0" w:space="0" w:color="auto"/>
                <w:right w:val="none" w:sz="0" w:space="0" w:color="auto"/>
              </w:divBdr>
              <w:divsChild>
                <w:div w:id="73431229">
                  <w:marLeft w:val="0"/>
                  <w:marRight w:val="0"/>
                  <w:marTop w:val="0"/>
                  <w:marBottom w:val="0"/>
                  <w:divBdr>
                    <w:top w:val="none" w:sz="0" w:space="0" w:color="auto"/>
                    <w:left w:val="none" w:sz="0" w:space="0" w:color="auto"/>
                    <w:bottom w:val="none" w:sz="0" w:space="0" w:color="auto"/>
                    <w:right w:val="none" w:sz="0" w:space="0" w:color="auto"/>
                  </w:divBdr>
                  <w:divsChild>
                    <w:div w:id="1312518937">
                      <w:marLeft w:val="150"/>
                      <w:marRight w:val="0"/>
                      <w:marTop w:val="15"/>
                      <w:marBottom w:val="225"/>
                      <w:divBdr>
                        <w:top w:val="none" w:sz="0" w:space="0" w:color="auto"/>
                        <w:left w:val="none" w:sz="0" w:space="0" w:color="auto"/>
                        <w:bottom w:val="none" w:sz="0" w:space="0" w:color="auto"/>
                        <w:right w:val="none" w:sz="0" w:space="0" w:color="auto"/>
                      </w:divBdr>
                    </w:div>
                  </w:divsChild>
                </w:div>
              </w:divsChild>
            </w:div>
          </w:divsChild>
        </w:div>
      </w:divsChild>
    </w:div>
    <w:div w:id="1067144179">
      <w:bodyDiv w:val="1"/>
      <w:marLeft w:val="0"/>
      <w:marRight w:val="0"/>
      <w:marTop w:val="0"/>
      <w:marBottom w:val="0"/>
      <w:divBdr>
        <w:top w:val="none" w:sz="0" w:space="0" w:color="auto"/>
        <w:left w:val="none" w:sz="0" w:space="0" w:color="auto"/>
        <w:bottom w:val="none" w:sz="0" w:space="0" w:color="auto"/>
        <w:right w:val="none" w:sz="0" w:space="0" w:color="auto"/>
      </w:divBdr>
      <w:divsChild>
        <w:div w:id="458037712">
          <w:marLeft w:val="0"/>
          <w:marRight w:val="0"/>
          <w:marTop w:val="0"/>
          <w:marBottom w:val="0"/>
          <w:divBdr>
            <w:top w:val="none" w:sz="0" w:space="0" w:color="auto"/>
            <w:left w:val="none" w:sz="0" w:space="0" w:color="auto"/>
            <w:bottom w:val="none" w:sz="0" w:space="0" w:color="auto"/>
            <w:right w:val="none" w:sz="0" w:space="0" w:color="auto"/>
          </w:divBdr>
          <w:divsChild>
            <w:div w:id="1967003313">
              <w:marLeft w:val="0"/>
              <w:marRight w:val="0"/>
              <w:marTop w:val="0"/>
              <w:marBottom w:val="0"/>
              <w:divBdr>
                <w:top w:val="none" w:sz="0" w:space="0" w:color="auto"/>
                <w:left w:val="none" w:sz="0" w:space="0" w:color="auto"/>
                <w:bottom w:val="none" w:sz="0" w:space="0" w:color="auto"/>
                <w:right w:val="none" w:sz="0" w:space="0" w:color="auto"/>
              </w:divBdr>
              <w:divsChild>
                <w:div w:id="47418397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1156072898">
      <w:bodyDiv w:val="1"/>
      <w:marLeft w:val="0"/>
      <w:marRight w:val="0"/>
      <w:marTop w:val="0"/>
      <w:marBottom w:val="0"/>
      <w:divBdr>
        <w:top w:val="none" w:sz="0" w:space="0" w:color="auto"/>
        <w:left w:val="none" w:sz="0" w:space="0" w:color="auto"/>
        <w:bottom w:val="none" w:sz="0" w:space="0" w:color="auto"/>
        <w:right w:val="none" w:sz="0" w:space="0" w:color="auto"/>
      </w:divBdr>
    </w:div>
    <w:div w:id="1163357091">
      <w:bodyDiv w:val="1"/>
      <w:marLeft w:val="0"/>
      <w:marRight w:val="0"/>
      <w:marTop w:val="0"/>
      <w:marBottom w:val="0"/>
      <w:divBdr>
        <w:top w:val="none" w:sz="0" w:space="0" w:color="auto"/>
        <w:left w:val="none" w:sz="0" w:space="0" w:color="auto"/>
        <w:bottom w:val="none" w:sz="0" w:space="0" w:color="auto"/>
        <w:right w:val="none" w:sz="0" w:space="0" w:color="auto"/>
      </w:divBdr>
    </w:div>
    <w:div w:id="1179853744">
      <w:bodyDiv w:val="1"/>
      <w:marLeft w:val="0"/>
      <w:marRight w:val="0"/>
      <w:marTop w:val="0"/>
      <w:marBottom w:val="0"/>
      <w:divBdr>
        <w:top w:val="none" w:sz="0" w:space="0" w:color="auto"/>
        <w:left w:val="none" w:sz="0" w:space="0" w:color="auto"/>
        <w:bottom w:val="none" w:sz="0" w:space="0" w:color="auto"/>
        <w:right w:val="none" w:sz="0" w:space="0" w:color="auto"/>
      </w:divBdr>
    </w:div>
    <w:div w:id="1264997888">
      <w:bodyDiv w:val="1"/>
      <w:marLeft w:val="0"/>
      <w:marRight w:val="0"/>
      <w:marTop w:val="0"/>
      <w:marBottom w:val="0"/>
      <w:divBdr>
        <w:top w:val="none" w:sz="0" w:space="0" w:color="auto"/>
        <w:left w:val="none" w:sz="0" w:space="0" w:color="auto"/>
        <w:bottom w:val="none" w:sz="0" w:space="0" w:color="auto"/>
        <w:right w:val="none" w:sz="0" w:space="0" w:color="auto"/>
      </w:divBdr>
    </w:div>
    <w:div w:id="1402798110">
      <w:bodyDiv w:val="1"/>
      <w:marLeft w:val="0"/>
      <w:marRight w:val="0"/>
      <w:marTop w:val="0"/>
      <w:marBottom w:val="0"/>
      <w:divBdr>
        <w:top w:val="none" w:sz="0" w:space="0" w:color="auto"/>
        <w:left w:val="none" w:sz="0" w:space="0" w:color="auto"/>
        <w:bottom w:val="none" w:sz="0" w:space="0" w:color="auto"/>
        <w:right w:val="none" w:sz="0" w:space="0" w:color="auto"/>
      </w:divBdr>
    </w:div>
    <w:div w:id="1491601462">
      <w:bodyDiv w:val="1"/>
      <w:marLeft w:val="0"/>
      <w:marRight w:val="0"/>
      <w:marTop w:val="0"/>
      <w:marBottom w:val="0"/>
      <w:divBdr>
        <w:top w:val="none" w:sz="0" w:space="0" w:color="auto"/>
        <w:left w:val="none" w:sz="0" w:space="0" w:color="auto"/>
        <w:bottom w:val="none" w:sz="0" w:space="0" w:color="auto"/>
        <w:right w:val="none" w:sz="0" w:space="0" w:color="auto"/>
      </w:divBdr>
      <w:divsChild>
        <w:div w:id="1674189074">
          <w:marLeft w:val="0"/>
          <w:marRight w:val="360"/>
          <w:marTop w:val="60"/>
          <w:marBottom w:val="0"/>
          <w:divBdr>
            <w:top w:val="none" w:sz="0" w:space="0" w:color="auto"/>
            <w:left w:val="none" w:sz="0" w:space="0" w:color="auto"/>
            <w:bottom w:val="none" w:sz="0" w:space="0" w:color="auto"/>
            <w:right w:val="none" w:sz="0" w:space="0" w:color="auto"/>
          </w:divBdr>
        </w:div>
      </w:divsChild>
    </w:div>
    <w:div w:id="1497071593">
      <w:bodyDiv w:val="1"/>
      <w:marLeft w:val="0"/>
      <w:marRight w:val="0"/>
      <w:marTop w:val="0"/>
      <w:marBottom w:val="0"/>
      <w:divBdr>
        <w:top w:val="none" w:sz="0" w:space="0" w:color="auto"/>
        <w:left w:val="none" w:sz="0" w:space="0" w:color="auto"/>
        <w:bottom w:val="none" w:sz="0" w:space="0" w:color="auto"/>
        <w:right w:val="none" w:sz="0" w:space="0" w:color="auto"/>
      </w:divBdr>
    </w:div>
    <w:div w:id="1551768558">
      <w:bodyDiv w:val="1"/>
      <w:marLeft w:val="0"/>
      <w:marRight w:val="0"/>
      <w:marTop w:val="0"/>
      <w:marBottom w:val="0"/>
      <w:divBdr>
        <w:top w:val="none" w:sz="0" w:space="0" w:color="auto"/>
        <w:left w:val="none" w:sz="0" w:space="0" w:color="auto"/>
        <w:bottom w:val="none" w:sz="0" w:space="0" w:color="auto"/>
        <w:right w:val="none" w:sz="0" w:space="0" w:color="auto"/>
      </w:divBdr>
    </w:div>
    <w:div w:id="1582523569">
      <w:bodyDiv w:val="1"/>
      <w:marLeft w:val="0"/>
      <w:marRight w:val="0"/>
      <w:marTop w:val="0"/>
      <w:marBottom w:val="0"/>
      <w:divBdr>
        <w:top w:val="none" w:sz="0" w:space="0" w:color="auto"/>
        <w:left w:val="none" w:sz="0" w:space="0" w:color="auto"/>
        <w:bottom w:val="none" w:sz="0" w:space="0" w:color="auto"/>
        <w:right w:val="none" w:sz="0" w:space="0" w:color="auto"/>
      </w:divBdr>
    </w:div>
    <w:div w:id="1585338360">
      <w:bodyDiv w:val="1"/>
      <w:marLeft w:val="0"/>
      <w:marRight w:val="0"/>
      <w:marTop w:val="0"/>
      <w:marBottom w:val="0"/>
      <w:divBdr>
        <w:top w:val="none" w:sz="0" w:space="0" w:color="auto"/>
        <w:left w:val="none" w:sz="0" w:space="0" w:color="auto"/>
        <w:bottom w:val="none" w:sz="0" w:space="0" w:color="auto"/>
        <w:right w:val="none" w:sz="0" w:space="0" w:color="auto"/>
      </w:divBdr>
      <w:divsChild>
        <w:div w:id="1204245655">
          <w:marLeft w:val="0"/>
          <w:marRight w:val="0"/>
          <w:marTop w:val="0"/>
          <w:marBottom w:val="0"/>
          <w:divBdr>
            <w:top w:val="none" w:sz="0" w:space="0" w:color="auto"/>
            <w:left w:val="none" w:sz="0" w:space="0" w:color="auto"/>
            <w:bottom w:val="none" w:sz="0" w:space="0" w:color="auto"/>
            <w:right w:val="none" w:sz="0" w:space="0" w:color="auto"/>
          </w:divBdr>
        </w:div>
      </w:divsChild>
    </w:div>
    <w:div w:id="1585842052">
      <w:bodyDiv w:val="1"/>
      <w:marLeft w:val="0"/>
      <w:marRight w:val="0"/>
      <w:marTop w:val="0"/>
      <w:marBottom w:val="0"/>
      <w:divBdr>
        <w:top w:val="none" w:sz="0" w:space="0" w:color="auto"/>
        <w:left w:val="none" w:sz="0" w:space="0" w:color="auto"/>
        <w:bottom w:val="none" w:sz="0" w:space="0" w:color="auto"/>
        <w:right w:val="none" w:sz="0" w:space="0" w:color="auto"/>
      </w:divBdr>
    </w:div>
    <w:div w:id="1608581993">
      <w:bodyDiv w:val="1"/>
      <w:marLeft w:val="0"/>
      <w:marRight w:val="0"/>
      <w:marTop w:val="0"/>
      <w:marBottom w:val="0"/>
      <w:divBdr>
        <w:top w:val="none" w:sz="0" w:space="0" w:color="auto"/>
        <w:left w:val="none" w:sz="0" w:space="0" w:color="auto"/>
        <w:bottom w:val="none" w:sz="0" w:space="0" w:color="auto"/>
        <w:right w:val="none" w:sz="0" w:space="0" w:color="auto"/>
      </w:divBdr>
    </w:div>
    <w:div w:id="1622417194">
      <w:bodyDiv w:val="1"/>
      <w:marLeft w:val="0"/>
      <w:marRight w:val="0"/>
      <w:marTop w:val="0"/>
      <w:marBottom w:val="0"/>
      <w:divBdr>
        <w:top w:val="none" w:sz="0" w:space="0" w:color="auto"/>
        <w:left w:val="none" w:sz="0" w:space="0" w:color="auto"/>
        <w:bottom w:val="none" w:sz="0" w:space="0" w:color="auto"/>
        <w:right w:val="none" w:sz="0" w:space="0" w:color="auto"/>
      </w:divBdr>
    </w:div>
    <w:div w:id="1690176097">
      <w:bodyDiv w:val="1"/>
      <w:marLeft w:val="0"/>
      <w:marRight w:val="0"/>
      <w:marTop w:val="0"/>
      <w:marBottom w:val="0"/>
      <w:divBdr>
        <w:top w:val="none" w:sz="0" w:space="0" w:color="auto"/>
        <w:left w:val="none" w:sz="0" w:space="0" w:color="auto"/>
        <w:bottom w:val="none" w:sz="0" w:space="0" w:color="auto"/>
        <w:right w:val="none" w:sz="0" w:space="0" w:color="auto"/>
      </w:divBdr>
    </w:div>
    <w:div w:id="1700933847">
      <w:bodyDiv w:val="1"/>
      <w:marLeft w:val="0"/>
      <w:marRight w:val="0"/>
      <w:marTop w:val="0"/>
      <w:marBottom w:val="0"/>
      <w:divBdr>
        <w:top w:val="none" w:sz="0" w:space="0" w:color="auto"/>
        <w:left w:val="none" w:sz="0" w:space="0" w:color="auto"/>
        <w:bottom w:val="none" w:sz="0" w:space="0" w:color="auto"/>
        <w:right w:val="none" w:sz="0" w:space="0" w:color="auto"/>
      </w:divBdr>
    </w:div>
    <w:div w:id="1714773427">
      <w:bodyDiv w:val="1"/>
      <w:marLeft w:val="0"/>
      <w:marRight w:val="0"/>
      <w:marTop w:val="0"/>
      <w:marBottom w:val="0"/>
      <w:divBdr>
        <w:top w:val="none" w:sz="0" w:space="0" w:color="auto"/>
        <w:left w:val="none" w:sz="0" w:space="0" w:color="auto"/>
        <w:bottom w:val="none" w:sz="0" w:space="0" w:color="auto"/>
        <w:right w:val="none" w:sz="0" w:space="0" w:color="auto"/>
      </w:divBdr>
    </w:div>
    <w:div w:id="1853765152">
      <w:bodyDiv w:val="1"/>
      <w:marLeft w:val="0"/>
      <w:marRight w:val="0"/>
      <w:marTop w:val="0"/>
      <w:marBottom w:val="0"/>
      <w:divBdr>
        <w:top w:val="none" w:sz="0" w:space="0" w:color="auto"/>
        <w:left w:val="none" w:sz="0" w:space="0" w:color="auto"/>
        <w:bottom w:val="none" w:sz="0" w:space="0" w:color="auto"/>
        <w:right w:val="none" w:sz="0" w:space="0" w:color="auto"/>
      </w:divBdr>
    </w:div>
    <w:div w:id="1938901655">
      <w:bodyDiv w:val="1"/>
      <w:marLeft w:val="0"/>
      <w:marRight w:val="0"/>
      <w:marTop w:val="0"/>
      <w:marBottom w:val="0"/>
      <w:divBdr>
        <w:top w:val="none" w:sz="0" w:space="0" w:color="auto"/>
        <w:left w:val="none" w:sz="0" w:space="0" w:color="auto"/>
        <w:bottom w:val="none" w:sz="0" w:space="0" w:color="auto"/>
        <w:right w:val="none" w:sz="0" w:space="0" w:color="auto"/>
      </w:divBdr>
    </w:div>
    <w:div w:id="1986816826">
      <w:bodyDiv w:val="1"/>
      <w:marLeft w:val="0"/>
      <w:marRight w:val="0"/>
      <w:marTop w:val="0"/>
      <w:marBottom w:val="0"/>
      <w:divBdr>
        <w:top w:val="none" w:sz="0" w:space="0" w:color="auto"/>
        <w:left w:val="none" w:sz="0" w:space="0" w:color="auto"/>
        <w:bottom w:val="none" w:sz="0" w:space="0" w:color="auto"/>
        <w:right w:val="none" w:sz="0" w:space="0" w:color="auto"/>
      </w:divBdr>
    </w:div>
    <w:div w:id="1988050247">
      <w:bodyDiv w:val="1"/>
      <w:marLeft w:val="0"/>
      <w:marRight w:val="0"/>
      <w:marTop w:val="0"/>
      <w:marBottom w:val="0"/>
      <w:divBdr>
        <w:top w:val="none" w:sz="0" w:space="0" w:color="auto"/>
        <w:left w:val="none" w:sz="0" w:space="0" w:color="auto"/>
        <w:bottom w:val="none" w:sz="0" w:space="0" w:color="auto"/>
        <w:right w:val="none" w:sz="0" w:space="0" w:color="auto"/>
      </w:divBdr>
    </w:div>
    <w:div w:id="1995378120">
      <w:bodyDiv w:val="1"/>
      <w:marLeft w:val="0"/>
      <w:marRight w:val="0"/>
      <w:marTop w:val="0"/>
      <w:marBottom w:val="0"/>
      <w:divBdr>
        <w:top w:val="none" w:sz="0" w:space="0" w:color="auto"/>
        <w:left w:val="none" w:sz="0" w:space="0" w:color="auto"/>
        <w:bottom w:val="none" w:sz="0" w:space="0" w:color="auto"/>
        <w:right w:val="none" w:sz="0" w:space="0" w:color="auto"/>
      </w:divBdr>
    </w:div>
    <w:div w:id="2002656875">
      <w:bodyDiv w:val="1"/>
      <w:marLeft w:val="0"/>
      <w:marRight w:val="0"/>
      <w:marTop w:val="0"/>
      <w:marBottom w:val="0"/>
      <w:divBdr>
        <w:top w:val="none" w:sz="0" w:space="0" w:color="auto"/>
        <w:left w:val="none" w:sz="0" w:space="0" w:color="auto"/>
        <w:bottom w:val="none" w:sz="0" w:space="0" w:color="auto"/>
        <w:right w:val="none" w:sz="0" w:space="0" w:color="auto"/>
      </w:divBdr>
    </w:div>
    <w:div w:id="2003042488">
      <w:bodyDiv w:val="1"/>
      <w:marLeft w:val="0"/>
      <w:marRight w:val="0"/>
      <w:marTop w:val="0"/>
      <w:marBottom w:val="0"/>
      <w:divBdr>
        <w:top w:val="none" w:sz="0" w:space="0" w:color="auto"/>
        <w:left w:val="none" w:sz="0" w:space="0" w:color="auto"/>
        <w:bottom w:val="none" w:sz="0" w:space="0" w:color="auto"/>
        <w:right w:val="none" w:sz="0" w:space="0" w:color="auto"/>
      </w:divBdr>
    </w:div>
    <w:div w:id="2043700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4.jpeg"/><Relationship Id="rId21" Type="http://schemas.openxmlformats.org/officeDocument/2006/relationships/hyperlink" Target="http://www.webometrics.info/en/asia/turkey?sort=asc&amp;order=Impact%20Rank%2A" TargetMode="External"/><Relationship Id="rId42" Type="http://schemas.openxmlformats.org/officeDocument/2006/relationships/hyperlink" Target="http://www.webometrics.info/en/detalles/anadolu.edu.tr" TargetMode="External"/><Relationship Id="rId47" Type="http://schemas.openxmlformats.org/officeDocument/2006/relationships/hyperlink" Target="http://www.sabanciuniv.edu/" TargetMode="External"/><Relationship Id="rId63" Type="http://schemas.openxmlformats.org/officeDocument/2006/relationships/hyperlink" Target="http://www.yildiz.edu.tr/" TargetMode="External"/><Relationship Id="rId68" Type="http://schemas.openxmlformats.org/officeDocument/2006/relationships/hyperlink" Target="http://www.webometrics.info/en/detalles/marmara.edu.tr" TargetMode="External"/><Relationship Id="rId84" Type="http://schemas.openxmlformats.org/officeDocument/2006/relationships/fontTable" Target="fontTable.xml"/><Relationship Id="rId16" Type="http://schemas.openxmlformats.org/officeDocument/2006/relationships/hyperlink" Target="http://www.webometrics.info/en/asia/turkey?sort=desc&amp;order=World%20Rank" TargetMode="External"/><Relationship Id="rId11" Type="http://schemas.openxmlformats.org/officeDocument/2006/relationships/hyperlink" Target="http://en.wikipedia.org/wiki/Roman_Empire" TargetMode="External"/><Relationship Id="rId32" Type="http://schemas.openxmlformats.org/officeDocument/2006/relationships/hyperlink" Target="http://www.webometrics.info/en/detalles/ankara.edu.tr" TargetMode="External"/><Relationship Id="rId37" Type="http://schemas.openxmlformats.org/officeDocument/2006/relationships/hyperlink" Target="http://www.hacettepe.edu.tr/" TargetMode="External"/><Relationship Id="rId53" Type="http://schemas.openxmlformats.org/officeDocument/2006/relationships/hyperlink" Target="http://www.cu.edu.tr/" TargetMode="External"/><Relationship Id="rId58" Type="http://schemas.openxmlformats.org/officeDocument/2006/relationships/hyperlink" Target="http://www.webometrics.info/en/detalles/uludag.edu.tr" TargetMode="External"/><Relationship Id="rId74" Type="http://schemas.openxmlformats.org/officeDocument/2006/relationships/hyperlink" Target="http://www.webometrics.info/en/detalles/firat.edu.tr" TargetMode="External"/><Relationship Id="rId79" Type="http://schemas.openxmlformats.org/officeDocument/2006/relationships/hyperlink" Target="http://erc.europa.eu" TargetMode="External"/><Relationship Id="rId5" Type="http://schemas.openxmlformats.org/officeDocument/2006/relationships/webSettings" Target="webSettings.xml"/><Relationship Id="rId19" Type="http://schemas.openxmlformats.org/officeDocument/2006/relationships/hyperlink" Target="http://www.webometrics.info/en/asia/turkey?sort=asc&amp;order=Det." TargetMode="External"/><Relationship Id="rId14" Type="http://schemas.openxmlformats.org/officeDocument/2006/relationships/hyperlink" Target="http://en.wikipedia.org/wiki/NATO" TargetMode="External"/><Relationship Id="rId22" Type="http://schemas.openxmlformats.org/officeDocument/2006/relationships/hyperlink" Target="http://www.webometrics.info/en/asia/turkey?sort=asc&amp;order=Openness%20Rank%2A" TargetMode="External"/><Relationship Id="rId27" Type="http://schemas.openxmlformats.org/officeDocument/2006/relationships/hyperlink" Target="http://www.metu.edu.tr/" TargetMode="External"/><Relationship Id="rId30" Type="http://schemas.openxmlformats.org/officeDocument/2006/relationships/hyperlink" Target="http://www.webometrics.info/en/detalles/itu.edu.tr" TargetMode="External"/><Relationship Id="rId35" Type="http://schemas.openxmlformats.org/officeDocument/2006/relationships/hyperlink" Target="http://www.boun.edu.tr/" TargetMode="External"/><Relationship Id="rId43" Type="http://schemas.openxmlformats.org/officeDocument/2006/relationships/hyperlink" Target="http://gazi.edu.tr/" TargetMode="External"/><Relationship Id="rId48" Type="http://schemas.openxmlformats.org/officeDocument/2006/relationships/hyperlink" Target="http://www.webometrics.info/en/detalles/sabanciuniv.edu" TargetMode="External"/><Relationship Id="rId56" Type="http://schemas.openxmlformats.org/officeDocument/2006/relationships/hyperlink" Target="http://www.webometrics.info/en/detalles/sdu.edu.tr" TargetMode="External"/><Relationship Id="rId64" Type="http://schemas.openxmlformats.org/officeDocument/2006/relationships/hyperlink" Target="http://www.webometrics.info/en/detalles/yildiz.edu.tr" TargetMode="External"/><Relationship Id="rId69" Type="http://schemas.openxmlformats.org/officeDocument/2006/relationships/hyperlink" Target="http://www.ku.edu.tr/" TargetMode="External"/><Relationship Id="rId77" Type="http://schemas.openxmlformats.org/officeDocument/2006/relationships/hyperlink" Target="http://www.4icu.org/tr/turkish-universities.htm" TargetMode="External"/><Relationship Id="rId8" Type="http://schemas.openxmlformats.org/officeDocument/2006/relationships/image" Target="media/image1.jpeg"/><Relationship Id="rId51" Type="http://schemas.openxmlformats.org/officeDocument/2006/relationships/hyperlink" Target="http://www.atauni.edu.tr/" TargetMode="External"/><Relationship Id="rId72" Type="http://schemas.openxmlformats.org/officeDocument/2006/relationships/hyperlink" Target="http://www.webometrics.info/en/detalles/iyte.edu.tr" TargetMode="External"/><Relationship Id="rId80" Type="http://schemas.openxmlformats.org/officeDocument/2006/relationships/hyperlink" Target="http://en.wikipedia.org/wiki/Education_in_Turkey" TargetMode="Externa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en.wikipedia.org/wiki/Dark_Ages_%28historiography%29" TargetMode="External"/><Relationship Id="rId17" Type="http://schemas.openxmlformats.org/officeDocument/2006/relationships/image" Target="media/image3.png"/><Relationship Id="rId25" Type="http://schemas.openxmlformats.org/officeDocument/2006/relationships/hyperlink" Target="http://www.webometrics.info/en/detalles/istanbul.edu.tr" TargetMode="External"/><Relationship Id="rId33" Type="http://schemas.openxmlformats.org/officeDocument/2006/relationships/hyperlink" Target="http://www.pau.edu.tr/" TargetMode="External"/><Relationship Id="rId38" Type="http://schemas.openxmlformats.org/officeDocument/2006/relationships/hyperlink" Target="http://www.webometrics.info/en/detalles/hacettepe.edu.tr" TargetMode="External"/><Relationship Id="rId46" Type="http://schemas.openxmlformats.org/officeDocument/2006/relationships/hyperlink" Target="http://www.webometrics.info/en/detalles/ege.edu.tr" TargetMode="External"/><Relationship Id="rId59" Type="http://schemas.openxmlformats.org/officeDocument/2006/relationships/hyperlink" Target="http://www.erciyes.edu.tr/" TargetMode="External"/><Relationship Id="rId67" Type="http://schemas.openxmlformats.org/officeDocument/2006/relationships/hyperlink" Target="http://www.marmara.edu.tr/" TargetMode="External"/><Relationship Id="rId20" Type="http://schemas.openxmlformats.org/officeDocument/2006/relationships/hyperlink" Target="http://www.webometrics.info/en/asia/turkey?sort=asc&amp;order=Presence%20Rank%2A" TargetMode="External"/><Relationship Id="rId41" Type="http://schemas.openxmlformats.org/officeDocument/2006/relationships/hyperlink" Target="http://www.anadolu.edu.tr/" TargetMode="External"/><Relationship Id="rId54" Type="http://schemas.openxmlformats.org/officeDocument/2006/relationships/hyperlink" Target="http://www.webometrics.info/en/detalles/cu.edu.tr" TargetMode="External"/><Relationship Id="rId62" Type="http://schemas.openxmlformats.org/officeDocument/2006/relationships/hyperlink" Target="http://www.webometrics.info/en/detalles/sakarya.edu.tr" TargetMode="External"/><Relationship Id="rId70" Type="http://schemas.openxmlformats.org/officeDocument/2006/relationships/hyperlink" Target="http://www.webometrics.info/en/detalles/ku.edu.tr" TargetMode="External"/><Relationship Id="rId75" Type="http://schemas.openxmlformats.org/officeDocument/2006/relationships/hyperlink" Target="http://www.4icu.org/tr/" TargetMode="External"/><Relationship Id="rId83"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n.wikipedia.org/wiki/European_Union" TargetMode="External"/><Relationship Id="rId23" Type="http://schemas.openxmlformats.org/officeDocument/2006/relationships/hyperlink" Target="http://www.webometrics.info/en/asia/turkey?sort=asc&amp;order=Excellence%20Rank%2A" TargetMode="External"/><Relationship Id="rId28" Type="http://schemas.openxmlformats.org/officeDocument/2006/relationships/hyperlink" Target="http://www.webometrics.info/en/detalles/metu.edu.tr" TargetMode="External"/><Relationship Id="rId36" Type="http://schemas.openxmlformats.org/officeDocument/2006/relationships/hyperlink" Target="http://www.webometrics.info/en/detalles/boun.edu.tr" TargetMode="External"/><Relationship Id="rId49" Type="http://schemas.openxmlformats.org/officeDocument/2006/relationships/hyperlink" Target="http://www.deu.edu.tr/" TargetMode="External"/><Relationship Id="rId57" Type="http://schemas.openxmlformats.org/officeDocument/2006/relationships/hyperlink" Target="http://www.uludag.edu.tr/" TargetMode="External"/><Relationship Id="rId10" Type="http://schemas.openxmlformats.org/officeDocument/2006/relationships/hyperlink" Target="http://en.wikipedia.org/wiki/Western_world" TargetMode="External"/><Relationship Id="rId31" Type="http://schemas.openxmlformats.org/officeDocument/2006/relationships/hyperlink" Target="http://www.ankara.edu.tr/" TargetMode="External"/><Relationship Id="rId44" Type="http://schemas.openxmlformats.org/officeDocument/2006/relationships/hyperlink" Target="http://www.webometrics.info/en/detalles/gazi.edu.tr" TargetMode="External"/><Relationship Id="rId52" Type="http://schemas.openxmlformats.org/officeDocument/2006/relationships/hyperlink" Target="http://www.webometrics.info/en/detalles/atauni.edu.tr" TargetMode="External"/><Relationship Id="rId60" Type="http://schemas.openxmlformats.org/officeDocument/2006/relationships/hyperlink" Target="http://www.webometrics.info/en/detalles/erciyes.edu.tr" TargetMode="External"/><Relationship Id="rId65" Type="http://schemas.openxmlformats.org/officeDocument/2006/relationships/hyperlink" Target="http://www.selcuk.edu.tr/" TargetMode="External"/><Relationship Id="rId73" Type="http://schemas.openxmlformats.org/officeDocument/2006/relationships/hyperlink" Target="http://www.firat.edu.tr/" TargetMode="External"/><Relationship Id="rId78" Type="http://schemas.openxmlformats.org/officeDocument/2006/relationships/hyperlink" Target="http://www.4icu.org/tr/universities-turkey.htm" TargetMode="External"/><Relationship Id="rId81" Type="http://schemas.openxmlformats.org/officeDocument/2006/relationships/hyperlink" Target="http://www.studyinturkey.com/"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en.wikipedia.org/wiki/Germanic_tribes" TargetMode="External"/><Relationship Id="rId18" Type="http://schemas.openxmlformats.org/officeDocument/2006/relationships/hyperlink" Target="http://www.webometrics.info/en/asia/turkey?sort=asc&amp;order=University" TargetMode="External"/><Relationship Id="rId39" Type="http://schemas.openxmlformats.org/officeDocument/2006/relationships/hyperlink" Target="http://www.bilkent.edu.tr/" TargetMode="External"/><Relationship Id="rId34" Type="http://schemas.openxmlformats.org/officeDocument/2006/relationships/hyperlink" Target="http://www.webometrics.info/en/detalles/pau.edu.tr" TargetMode="External"/><Relationship Id="rId50" Type="http://schemas.openxmlformats.org/officeDocument/2006/relationships/hyperlink" Target="http://www.webometrics.info/en/detalles/deu.edu.tr" TargetMode="External"/><Relationship Id="rId55" Type="http://schemas.openxmlformats.org/officeDocument/2006/relationships/hyperlink" Target="http://w3.sdu.edu.tr/" TargetMode="External"/><Relationship Id="rId76" Type="http://schemas.openxmlformats.org/officeDocument/2006/relationships/image" Target="media/image5.gif"/><Relationship Id="rId7" Type="http://schemas.openxmlformats.org/officeDocument/2006/relationships/endnotes" Target="endnotes.xml"/><Relationship Id="rId71" Type="http://schemas.openxmlformats.org/officeDocument/2006/relationships/hyperlink" Target="http://www.iyte.edu.tr/" TargetMode="External"/><Relationship Id="rId2" Type="http://schemas.openxmlformats.org/officeDocument/2006/relationships/numbering" Target="numbering.xml"/><Relationship Id="rId29" Type="http://schemas.openxmlformats.org/officeDocument/2006/relationships/hyperlink" Target="http://www.itu.edu.tr/" TargetMode="External"/><Relationship Id="rId24" Type="http://schemas.openxmlformats.org/officeDocument/2006/relationships/hyperlink" Target="http://www.istanbul.edu.tr/" TargetMode="External"/><Relationship Id="rId40" Type="http://schemas.openxmlformats.org/officeDocument/2006/relationships/hyperlink" Target="http://www.webometrics.info/en/detalles/bilkent.edu.tr" TargetMode="External"/><Relationship Id="rId45" Type="http://schemas.openxmlformats.org/officeDocument/2006/relationships/hyperlink" Target="http://www.ege.edu.tr/" TargetMode="External"/><Relationship Id="rId66" Type="http://schemas.openxmlformats.org/officeDocument/2006/relationships/hyperlink" Target="http://www.webometrics.info/en/detalles/selcuk.edu.tr" TargetMode="External"/><Relationship Id="rId61" Type="http://schemas.openxmlformats.org/officeDocument/2006/relationships/hyperlink" Target="http://www.sakarya.edu.tr/" TargetMode="External"/><Relationship Id="rId82" Type="http://schemas.openxmlformats.org/officeDocument/2006/relationships/hyperlink" Target="http://www.webometrics.info/en/asia/turkey"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atauni.edu.tr" TargetMode="External"/><Relationship Id="rId1" Type="http://schemas.openxmlformats.org/officeDocument/2006/relationships/hyperlink" Target="mailto:ata@atauni.edu.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8D7BC7-A2E0-4D3C-B05A-42C516509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30</Pages>
  <Words>9542</Words>
  <Characters>54396</Characters>
  <Application>Microsoft Office Word</Application>
  <DocSecurity>0</DocSecurity>
  <Lines>453</Lines>
  <Paragraphs>127</Paragraphs>
  <ScaleCrop>false</ScaleCrop>
  <HeadingPairs>
    <vt:vector size="4" baseType="variant">
      <vt:variant>
        <vt:lpstr>Konu Başlığı</vt:lpstr>
      </vt:variant>
      <vt:variant>
        <vt:i4>1</vt:i4>
      </vt:variant>
      <vt:variant>
        <vt:lpstr>Titolo</vt:lpstr>
      </vt:variant>
      <vt:variant>
        <vt:i4>1</vt:i4>
      </vt:variant>
    </vt:vector>
  </HeadingPairs>
  <TitlesOfParts>
    <vt:vector size="2" baseType="lpstr">
      <vt:lpstr/>
      <vt:lpstr/>
    </vt:vector>
  </TitlesOfParts>
  <Company>Atatürk Üniversitesi</Company>
  <LinksUpToDate>false</LinksUpToDate>
  <CharactersWithSpaces>63811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İRFAN</dc:creator>
  <cp:lastModifiedBy>sebahattin</cp:lastModifiedBy>
  <cp:revision>5</cp:revision>
  <cp:lastPrinted>2014-05-08T08:49:00Z</cp:lastPrinted>
  <dcterms:created xsi:type="dcterms:W3CDTF">2015-02-04T13:09:00Z</dcterms:created>
  <dcterms:modified xsi:type="dcterms:W3CDTF">2015-02-10T08:41:00Z</dcterms:modified>
</cp:coreProperties>
</file>